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74259" w14:textId="3C7E4CC6" w:rsidR="008825BC" w:rsidRPr="00720AE9" w:rsidRDefault="00720AE9" w:rsidP="008825BC">
      <w:pPr>
        <w:tabs>
          <w:tab w:val="center" w:pos="4536"/>
          <w:tab w:val="right" w:pos="8280"/>
          <w:tab w:val="right" w:pos="9639"/>
        </w:tabs>
        <w:ind w:right="2"/>
        <w:rPr>
          <w:rFonts w:ascii="Arial" w:hAnsi="Arial" w:cs="Arial"/>
          <w:b/>
          <w:bCs/>
          <w:sz w:val="22"/>
        </w:rPr>
      </w:pPr>
      <w:bookmarkStart w:id="0" w:name="_GoBack"/>
      <w:bookmarkEnd w:id="0"/>
      <w:r w:rsidRPr="00C91B13">
        <w:rPr>
          <w:rFonts w:ascii="Arial" w:hAnsi="Arial" w:cs="Arial"/>
          <w:b/>
          <w:bCs/>
          <w:sz w:val="22"/>
        </w:rPr>
        <w:t>3GPP TSG RAN WG1 #</w:t>
      </w:r>
      <w:proofErr w:type="gramStart"/>
      <w:r w:rsidRPr="00C91B13">
        <w:rPr>
          <w:rFonts w:ascii="Arial" w:hAnsi="Arial" w:cs="Arial"/>
          <w:b/>
          <w:bCs/>
          <w:sz w:val="22"/>
        </w:rPr>
        <w:t>96</w:t>
      </w:r>
      <w:r w:rsidR="008825BC" w:rsidRPr="008825BC">
        <w:rPr>
          <w:rFonts w:ascii="Arial" w:hAnsi="Arial" w:cs="Arial"/>
          <w:b/>
          <w:bCs/>
          <w:sz w:val="22"/>
        </w:rPr>
        <w:tab/>
      </w:r>
      <w:r w:rsidR="008825BC" w:rsidRPr="008825BC">
        <w:rPr>
          <w:rFonts w:ascii="Arial" w:hAnsi="Arial" w:cs="Arial"/>
          <w:b/>
          <w:bCs/>
          <w:sz w:val="22"/>
        </w:rPr>
        <w:tab/>
      </w:r>
      <w:r w:rsidR="00DA6D16" w:rsidRPr="00DA6D16">
        <w:rPr>
          <w:rFonts w:ascii="Arial" w:hAnsi="Arial" w:cs="Arial"/>
          <w:b/>
          <w:bCs/>
          <w:sz w:val="22"/>
        </w:rPr>
        <w:t>R1-</w:t>
      </w:r>
      <w:r w:rsidRPr="00DA6D16">
        <w:rPr>
          <w:rFonts w:ascii="Arial" w:hAnsi="Arial" w:cs="Arial"/>
          <w:b/>
          <w:bCs/>
          <w:sz w:val="22"/>
        </w:rPr>
        <w:t>190</w:t>
      </w:r>
      <w:r w:rsidRPr="00C91B13">
        <w:rPr>
          <w:rFonts w:ascii="Arial" w:hAnsi="Arial" w:cs="Arial"/>
          <w:b/>
          <w:bCs/>
          <w:sz w:val="22"/>
        </w:rPr>
        <w:t>1690</w:t>
      </w:r>
      <w:proofErr w:type="gramEnd"/>
    </w:p>
    <w:p w14:paraId="27525478" w14:textId="77777777" w:rsidR="00720AE9" w:rsidRPr="00C91B13" w:rsidRDefault="00720AE9" w:rsidP="00720AE9">
      <w:pPr>
        <w:tabs>
          <w:tab w:val="center" w:pos="4536"/>
          <w:tab w:val="right" w:pos="9072"/>
        </w:tabs>
        <w:rPr>
          <w:rFonts w:ascii="Arial" w:hAnsi="Arial" w:cs="Arial"/>
          <w:b/>
          <w:bCs/>
          <w:sz w:val="22"/>
        </w:rPr>
      </w:pPr>
      <w:r w:rsidRPr="00C91B13">
        <w:rPr>
          <w:rFonts w:ascii="Arial" w:hAnsi="Arial" w:cs="Arial"/>
          <w:b/>
          <w:bCs/>
          <w:sz w:val="22"/>
        </w:rPr>
        <w:t xml:space="preserve">Athens, Greece, </w:t>
      </w:r>
      <w:proofErr w:type="gramStart"/>
      <w:r w:rsidRPr="00C91B13">
        <w:rPr>
          <w:rFonts w:ascii="Arial" w:hAnsi="Arial" w:cs="Arial"/>
          <w:b/>
          <w:bCs/>
          <w:sz w:val="22"/>
        </w:rPr>
        <w:t>25th</w:t>
      </w:r>
      <w:proofErr w:type="gramEnd"/>
      <w:r w:rsidRPr="00C91B13">
        <w:rPr>
          <w:rFonts w:ascii="Arial" w:hAnsi="Arial" w:cs="Arial"/>
          <w:b/>
          <w:bCs/>
          <w:sz w:val="22"/>
        </w:rPr>
        <w:t xml:space="preserve"> February – 1st March, 2019</w:t>
      </w:r>
    </w:p>
    <w:p w14:paraId="79095314" w14:textId="36814D02" w:rsidR="000B1412" w:rsidRPr="003018B7" w:rsidRDefault="00F774CE" w:rsidP="008825BC">
      <w:pPr>
        <w:pStyle w:val="a4"/>
        <w:tabs>
          <w:tab w:val="left" w:pos="1800"/>
        </w:tabs>
        <w:rPr>
          <w:rFonts w:eastAsiaTheme="minorEastAsia" w:cs="Arial"/>
          <w:bCs/>
          <w:sz w:val="22"/>
          <w:lang w:eastAsia="zh-CN"/>
        </w:rPr>
      </w:pPr>
      <w:r w:rsidRPr="003018B7">
        <w:rPr>
          <w:rFonts w:cs="Arial"/>
          <w:lang w:eastAsia="zh-CN"/>
        </w:rPr>
        <w:tab/>
      </w:r>
    </w:p>
    <w:p w14:paraId="75C5251E" w14:textId="77777777" w:rsidR="00CA2D83" w:rsidRPr="00CA2D83" w:rsidRDefault="00CA2D83" w:rsidP="00CA2D83">
      <w:pPr>
        <w:pStyle w:val="a4"/>
        <w:jc w:val="both"/>
        <w:rPr>
          <w:rFonts w:eastAsiaTheme="minorEastAsia" w:cs="Arial"/>
          <w:lang w:eastAsia="zh-CN"/>
        </w:rPr>
      </w:pPr>
    </w:p>
    <w:p w14:paraId="272DDDAC" w14:textId="77777777" w:rsidR="000B1412" w:rsidRPr="00A72F1F" w:rsidRDefault="000B1412" w:rsidP="00944AA9">
      <w:pPr>
        <w:pStyle w:val="a4"/>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14:paraId="259DC702" w14:textId="77777777" w:rsidR="000B1412" w:rsidRPr="00A72F1F" w:rsidRDefault="000B1412" w:rsidP="00944AA9">
      <w:pPr>
        <w:pStyle w:val="a4"/>
        <w:tabs>
          <w:tab w:val="left" w:pos="1800"/>
        </w:tabs>
        <w:jc w:val="both"/>
        <w:rPr>
          <w:rFonts w:eastAsia="宋体" w:cs="Arial"/>
          <w:lang w:eastAsia="zh-CN"/>
        </w:rPr>
      </w:pPr>
      <w:r w:rsidRPr="00A72F1F">
        <w:rPr>
          <w:rFonts w:cs="Arial"/>
        </w:rPr>
        <w:t>Title:</w:t>
      </w:r>
      <w:r w:rsidRPr="00A72F1F">
        <w:rPr>
          <w:rFonts w:cs="Arial"/>
        </w:rPr>
        <w:tab/>
      </w:r>
      <w:r w:rsidR="00DA6D16" w:rsidRPr="00DA6D16">
        <w:rPr>
          <w:rFonts w:cs="Arial"/>
        </w:rPr>
        <w:t>UE-to-UE CLI measurements</w:t>
      </w:r>
    </w:p>
    <w:p w14:paraId="30E8620F" w14:textId="77777777" w:rsidR="000B1412" w:rsidRPr="00A72F1F" w:rsidRDefault="000B1412" w:rsidP="00944AA9">
      <w:pPr>
        <w:pStyle w:val="a4"/>
        <w:tabs>
          <w:tab w:val="left" w:pos="1800"/>
        </w:tabs>
        <w:jc w:val="both"/>
        <w:rPr>
          <w:rFonts w:eastAsia="宋体" w:cs="Arial"/>
          <w:lang w:eastAsia="zh-CN"/>
        </w:rPr>
      </w:pPr>
      <w:r w:rsidRPr="00A72F1F">
        <w:rPr>
          <w:rFonts w:cs="Arial"/>
        </w:rPr>
        <w:t>Agenda Item:</w:t>
      </w:r>
      <w:r w:rsidRPr="00A72F1F">
        <w:rPr>
          <w:rFonts w:cs="Arial"/>
        </w:rPr>
        <w:tab/>
      </w:r>
      <w:r w:rsidR="00DA6D16" w:rsidRPr="00DA6D16">
        <w:rPr>
          <w:rFonts w:eastAsia="宋体" w:cs="Arial"/>
          <w:lang w:eastAsia="zh-CN"/>
        </w:rPr>
        <w:t>7.2.5.1</w:t>
      </w:r>
    </w:p>
    <w:p w14:paraId="5E06941E" w14:textId="77777777" w:rsidR="000B1412" w:rsidRPr="00A72F1F" w:rsidRDefault="000B1412" w:rsidP="00944AA9">
      <w:pPr>
        <w:pStyle w:val="a4"/>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14:paraId="3D6D255B" w14:textId="77777777" w:rsidR="00E807E7" w:rsidRPr="00A72F1F" w:rsidRDefault="00E807E7" w:rsidP="001D36EC">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1" w:name="_Ref490222521"/>
      <w:bookmarkStart w:id="2" w:name="OLE_LINK13"/>
      <w:bookmarkStart w:id="3" w:name="OLE_LINK14"/>
      <w:r w:rsidRPr="00A72F1F">
        <w:rPr>
          <w:rFonts w:ascii="Arial" w:hAnsi="Arial" w:cs="Times New Roman"/>
          <w:b w:val="0"/>
          <w:bCs w:val="0"/>
          <w:kern w:val="0"/>
          <w:sz w:val="36"/>
          <w:szCs w:val="20"/>
          <w:lang w:eastAsia="en-GB"/>
        </w:rPr>
        <w:t>Introduction</w:t>
      </w:r>
      <w:bookmarkEnd w:id="1"/>
    </w:p>
    <w:p w14:paraId="2757B878" w14:textId="4089DB8E" w:rsidR="00B97552" w:rsidRDefault="00816887" w:rsidP="00C91B13">
      <w:pPr>
        <w:jc w:val="both"/>
        <w:rPr>
          <w:rFonts w:eastAsiaTheme="minorEastAsia"/>
          <w:bCs/>
          <w:sz w:val="20"/>
          <w:szCs w:val="20"/>
          <w:lang w:eastAsia="zh-CN"/>
        </w:rPr>
      </w:pPr>
      <w:r>
        <w:rPr>
          <w:rFonts w:eastAsiaTheme="minorEastAsia" w:hint="eastAsia"/>
          <w:bCs/>
          <w:sz w:val="20"/>
          <w:szCs w:val="20"/>
          <w:lang w:eastAsia="zh-CN"/>
        </w:rPr>
        <w:t xml:space="preserve">In </w:t>
      </w:r>
      <w:r w:rsidR="00720AE9">
        <w:rPr>
          <w:rFonts w:eastAsiaTheme="minorEastAsia" w:hint="eastAsia"/>
          <w:bCs/>
          <w:sz w:val="20"/>
          <w:szCs w:val="20"/>
          <w:lang w:eastAsia="zh-CN"/>
        </w:rPr>
        <w:t>RAN1</w:t>
      </w:r>
      <w:r w:rsidR="004D4FB3">
        <w:rPr>
          <w:rFonts w:eastAsiaTheme="minorEastAsia" w:hint="eastAsia"/>
          <w:bCs/>
          <w:sz w:val="20"/>
          <w:szCs w:val="20"/>
          <w:lang w:eastAsia="zh-CN"/>
        </w:rPr>
        <w:t xml:space="preserve"> NR </w:t>
      </w:r>
      <w:proofErr w:type="spellStart"/>
      <w:r w:rsidR="004D4FB3">
        <w:rPr>
          <w:rFonts w:eastAsiaTheme="minorEastAsia" w:hint="eastAsia"/>
          <w:bCs/>
          <w:sz w:val="20"/>
          <w:szCs w:val="20"/>
          <w:lang w:eastAsia="zh-CN"/>
        </w:rPr>
        <w:t>Adhoc</w:t>
      </w:r>
      <w:proofErr w:type="spellEnd"/>
      <w:r w:rsidR="004D4FB3">
        <w:rPr>
          <w:rFonts w:eastAsiaTheme="minorEastAsia" w:hint="eastAsia"/>
          <w:bCs/>
          <w:sz w:val="20"/>
          <w:szCs w:val="20"/>
          <w:lang w:eastAsia="zh-CN"/>
        </w:rPr>
        <w:t xml:space="preserve"> 1901, the UE-to-UE CLI measurements for cross-link interference management have been discussed and following agreements were reached.</w:t>
      </w:r>
    </w:p>
    <w:p w14:paraId="59C9B2D1" w14:textId="77777777" w:rsidR="004D4FB3" w:rsidRPr="00C20901" w:rsidRDefault="004D4FB3" w:rsidP="004D4FB3">
      <w:pPr>
        <w:rPr>
          <w:b/>
          <w:szCs w:val="28"/>
          <w:highlight w:val="green"/>
          <w:lang w:eastAsia="x-none"/>
        </w:rPr>
      </w:pPr>
      <w:r w:rsidRPr="00C20901">
        <w:rPr>
          <w:b/>
          <w:szCs w:val="28"/>
          <w:highlight w:val="green"/>
          <w:lang w:eastAsia="x-none"/>
        </w:rPr>
        <w:t>Agreement</w:t>
      </w:r>
    </w:p>
    <w:p w14:paraId="29DDD458" w14:textId="77777777" w:rsidR="004D4FB3" w:rsidRPr="00C91B13" w:rsidRDefault="004D4FB3" w:rsidP="004D4FB3">
      <w:pPr>
        <w:rPr>
          <w:i/>
          <w:sz w:val="22"/>
          <w:szCs w:val="28"/>
          <w:lang w:eastAsia="x-none"/>
        </w:rPr>
      </w:pPr>
      <w:r w:rsidRPr="00C91B13">
        <w:rPr>
          <w:i/>
          <w:sz w:val="22"/>
          <w:szCs w:val="28"/>
          <w:lang w:eastAsia="x-none"/>
        </w:rPr>
        <w:t xml:space="preserve">The following CLI measurements </w:t>
      </w:r>
      <w:proofErr w:type="gramStart"/>
      <w:r w:rsidRPr="00C91B13">
        <w:rPr>
          <w:i/>
          <w:sz w:val="22"/>
          <w:szCs w:val="28"/>
          <w:lang w:eastAsia="x-none"/>
        </w:rPr>
        <w:t>are supported</w:t>
      </w:r>
      <w:proofErr w:type="gramEnd"/>
      <w:r w:rsidRPr="00C91B13">
        <w:rPr>
          <w:i/>
          <w:sz w:val="22"/>
          <w:szCs w:val="28"/>
          <w:lang w:eastAsia="x-none"/>
        </w:rPr>
        <w:t>:</w:t>
      </w:r>
    </w:p>
    <w:p w14:paraId="3E27F455" w14:textId="77777777" w:rsidR="004D4FB3" w:rsidRPr="00C91B13" w:rsidRDefault="004D4FB3" w:rsidP="001D36EC">
      <w:pPr>
        <w:pStyle w:val="af3"/>
        <w:numPr>
          <w:ilvl w:val="0"/>
          <w:numId w:val="6"/>
        </w:numPr>
        <w:ind w:left="720" w:firstLineChars="0"/>
        <w:rPr>
          <w:i/>
          <w:color w:val="000000"/>
          <w:sz w:val="22"/>
          <w:szCs w:val="21"/>
        </w:rPr>
      </w:pPr>
      <w:r w:rsidRPr="00C91B13">
        <w:rPr>
          <w:i/>
          <w:color w:val="000000"/>
          <w:sz w:val="22"/>
          <w:szCs w:val="21"/>
        </w:rPr>
        <w:t>SRS-RSRP:</w:t>
      </w:r>
    </w:p>
    <w:p w14:paraId="1DD53BD8" w14:textId="77777777" w:rsidR="004D4FB3" w:rsidRPr="00C91B13" w:rsidRDefault="004D4FB3" w:rsidP="001D36EC">
      <w:pPr>
        <w:numPr>
          <w:ilvl w:val="1"/>
          <w:numId w:val="5"/>
        </w:numPr>
        <w:rPr>
          <w:i/>
          <w:sz w:val="22"/>
          <w:szCs w:val="28"/>
          <w:lang w:eastAsia="x-none"/>
        </w:rPr>
      </w:pPr>
      <w:r w:rsidRPr="00C91B13">
        <w:rPr>
          <w:i/>
          <w:sz w:val="22"/>
          <w:szCs w:val="28"/>
          <w:lang w:eastAsia="x-none"/>
        </w:rPr>
        <w:t>Linear average of the power contributions of the SRS to be measured over the configured resource elements within the considered measurement frequency bandwidth in the time resources in the configured measurement occasions</w:t>
      </w:r>
    </w:p>
    <w:p w14:paraId="18659494" w14:textId="77777777" w:rsidR="004D4FB3" w:rsidRPr="00C91B13" w:rsidRDefault="004D4FB3" w:rsidP="001D36EC">
      <w:pPr>
        <w:pStyle w:val="af3"/>
        <w:numPr>
          <w:ilvl w:val="0"/>
          <w:numId w:val="6"/>
        </w:numPr>
        <w:ind w:left="720" w:firstLineChars="0"/>
        <w:rPr>
          <w:i/>
          <w:color w:val="000000"/>
          <w:sz w:val="22"/>
          <w:szCs w:val="21"/>
        </w:rPr>
      </w:pPr>
      <w:r w:rsidRPr="00C91B13">
        <w:rPr>
          <w:i/>
          <w:color w:val="000000"/>
          <w:sz w:val="22"/>
          <w:szCs w:val="21"/>
        </w:rPr>
        <w:t>RSSI:</w:t>
      </w:r>
    </w:p>
    <w:p w14:paraId="0C01B3B5" w14:textId="77777777" w:rsidR="004D4FB3" w:rsidRPr="00C91B13" w:rsidRDefault="004D4FB3" w:rsidP="001D36EC">
      <w:pPr>
        <w:numPr>
          <w:ilvl w:val="1"/>
          <w:numId w:val="5"/>
        </w:numPr>
        <w:rPr>
          <w:i/>
          <w:sz w:val="22"/>
          <w:szCs w:val="28"/>
          <w:lang w:eastAsia="x-none"/>
        </w:rPr>
      </w:pPr>
      <w:r w:rsidRPr="00C91B13">
        <w:rPr>
          <w:i/>
          <w:sz w:val="22"/>
          <w:szCs w:val="28"/>
          <w:lang w:eastAsia="x-none"/>
        </w:rPr>
        <w:t>The linear average of the total received power observed only in certain OFDM symbols of measurement time resource(s), in the measurement bandwidth, over the configured resource elements for measurement by the UE</w:t>
      </w:r>
    </w:p>
    <w:p w14:paraId="3857D43C" w14:textId="77777777" w:rsidR="004D4FB3" w:rsidRPr="00C91B13" w:rsidRDefault="004D4FB3" w:rsidP="004D4FB3">
      <w:pPr>
        <w:rPr>
          <w:i/>
          <w:sz w:val="22"/>
          <w:szCs w:val="28"/>
          <w:lang w:eastAsia="x-none"/>
        </w:rPr>
      </w:pPr>
      <w:r w:rsidRPr="00C91B13">
        <w:rPr>
          <w:i/>
          <w:sz w:val="22"/>
          <w:szCs w:val="28"/>
          <w:lang w:eastAsia="x-none"/>
        </w:rPr>
        <w:t>For SRS-RSRP:</w:t>
      </w:r>
    </w:p>
    <w:p w14:paraId="1C75E574" w14:textId="77777777" w:rsidR="004D4FB3" w:rsidRPr="00C91B13" w:rsidRDefault="004D4FB3" w:rsidP="001D36EC">
      <w:pPr>
        <w:pStyle w:val="af3"/>
        <w:numPr>
          <w:ilvl w:val="0"/>
          <w:numId w:val="6"/>
        </w:numPr>
        <w:ind w:left="720" w:firstLineChars="0"/>
        <w:rPr>
          <w:i/>
          <w:color w:val="000000"/>
          <w:sz w:val="22"/>
          <w:szCs w:val="21"/>
        </w:rPr>
      </w:pPr>
      <w:r w:rsidRPr="00C91B13">
        <w:rPr>
          <w:i/>
          <w:color w:val="000000"/>
          <w:sz w:val="22"/>
          <w:szCs w:val="21"/>
        </w:rPr>
        <w:t>The number of SRS to be monitored by the UE should not exceed 8 within a slot</w:t>
      </w:r>
    </w:p>
    <w:p w14:paraId="71F05CF1" w14:textId="77777777" w:rsidR="004D4FB3" w:rsidRPr="00C91B13" w:rsidRDefault="004D4FB3" w:rsidP="001D36EC">
      <w:pPr>
        <w:numPr>
          <w:ilvl w:val="1"/>
          <w:numId w:val="5"/>
        </w:numPr>
        <w:tabs>
          <w:tab w:val="left" w:pos="630"/>
        </w:tabs>
        <w:rPr>
          <w:i/>
          <w:sz w:val="22"/>
          <w:szCs w:val="28"/>
        </w:rPr>
      </w:pPr>
      <w:r w:rsidRPr="00C91B13">
        <w:rPr>
          <w:i/>
          <w:sz w:val="22"/>
          <w:szCs w:val="28"/>
        </w:rPr>
        <w:t>Network may configure more than 8 SRSs over different slots</w:t>
      </w:r>
    </w:p>
    <w:p w14:paraId="2D2A8688" w14:textId="77777777" w:rsidR="004D4FB3" w:rsidRPr="00C91B13" w:rsidRDefault="004D4FB3" w:rsidP="001D36EC">
      <w:pPr>
        <w:numPr>
          <w:ilvl w:val="1"/>
          <w:numId w:val="5"/>
        </w:numPr>
        <w:tabs>
          <w:tab w:val="left" w:pos="630"/>
        </w:tabs>
        <w:rPr>
          <w:i/>
          <w:sz w:val="22"/>
          <w:szCs w:val="28"/>
        </w:rPr>
      </w:pPr>
      <w:r w:rsidRPr="00C91B13">
        <w:rPr>
          <w:i/>
          <w:sz w:val="22"/>
          <w:szCs w:val="28"/>
        </w:rPr>
        <w:t>The total number of SRSs to be monitored by a UE should not exceed [32]</w:t>
      </w:r>
    </w:p>
    <w:p w14:paraId="5377E858" w14:textId="77777777" w:rsidR="004D4FB3" w:rsidRPr="00C91B13" w:rsidRDefault="004D4FB3" w:rsidP="001D36EC">
      <w:pPr>
        <w:pStyle w:val="af3"/>
        <w:numPr>
          <w:ilvl w:val="0"/>
          <w:numId w:val="6"/>
        </w:numPr>
        <w:ind w:left="720" w:firstLineChars="0"/>
        <w:rPr>
          <w:i/>
          <w:color w:val="000000"/>
          <w:sz w:val="22"/>
          <w:szCs w:val="21"/>
        </w:rPr>
      </w:pPr>
      <w:r w:rsidRPr="00C91B13">
        <w:rPr>
          <w:i/>
          <w:color w:val="000000"/>
          <w:sz w:val="22"/>
          <w:szCs w:val="21"/>
        </w:rPr>
        <w:t>The UE is not required to perform time tracking or time adjustment other than a constant offset relative to its own DL timing in order to perform SRS-RSRP measurement</w:t>
      </w:r>
    </w:p>
    <w:p w14:paraId="3A19691C" w14:textId="77777777" w:rsidR="004D4FB3" w:rsidRPr="00C91B13" w:rsidRDefault="004D4FB3" w:rsidP="001D36EC">
      <w:pPr>
        <w:numPr>
          <w:ilvl w:val="1"/>
          <w:numId w:val="5"/>
        </w:numPr>
        <w:tabs>
          <w:tab w:val="left" w:pos="630"/>
        </w:tabs>
        <w:rPr>
          <w:i/>
          <w:sz w:val="22"/>
          <w:szCs w:val="28"/>
        </w:rPr>
      </w:pPr>
      <w:r w:rsidRPr="00C91B13">
        <w:rPr>
          <w:i/>
          <w:sz w:val="22"/>
          <w:szCs w:val="28"/>
        </w:rPr>
        <w:t xml:space="preserve">FFS: Details on how the constant offset </w:t>
      </w:r>
      <w:proofErr w:type="gramStart"/>
      <w:r w:rsidRPr="00C91B13">
        <w:rPr>
          <w:i/>
          <w:sz w:val="22"/>
          <w:szCs w:val="28"/>
        </w:rPr>
        <w:t>is derived</w:t>
      </w:r>
      <w:proofErr w:type="gramEnd"/>
      <w:r w:rsidRPr="00C91B13">
        <w:rPr>
          <w:i/>
          <w:sz w:val="22"/>
          <w:szCs w:val="28"/>
        </w:rPr>
        <w:t xml:space="preserve"> by the UE. The constant offset of </w:t>
      </w:r>
      <w:proofErr w:type="gramStart"/>
      <w:r w:rsidRPr="00C91B13">
        <w:rPr>
          <w:i/>
          <w:sz w:val="22"/>
          <w:szCs w:val="28"/>
        </w:rPr>
        <w:t>0</w:t>
      </w:r>
      <w:proofErr w:type="gramEnd"/>
      <w:r w:rsidRPr="00C91B13">
        <w:rPr>
          <w:i/>
          <w:sz w:val="22"/>
          <w:szCs w:val="28"/>
        </w:rPr>
        <w:t xml:space="preserve"> is not precluded.</w:t>
      </w:r>
    </w:p>
    <w:p w14:paraId="7BE23BA6" w14:textId="77777777" w:rsidR="004D4FB3" w:rsidRPr="00C91B13" w:rsidRDefault="004D4FB3" w:rsidP="001D36EC">
      <w:pPr>
        <w:numPr>
          <w:ilvl w:val="1"/>
          <w:numId w:val="5"/>
        </w:numPr>
        <w:tabs>
          <w:tab w:val="left" w:pos="630"/>
        </w:tabs>
        <w:rPr>
          <w:i/>
          <w:sz w:val="22"/>
          <w:szCs w:val="28"/>
        </w:rPr>
      </w:pPr>
      <w:r w:rsidRPr="00C91B13">
        <w:rPr>
          <w:i/>
          <w:sz w:val="22"/>
          <w:szCs w:val="28"/>
        </w:rPr>
        <w:t>FFS: Whether or not to have measurement accuracy relaxation</w:t>
      </w:r>
    </w:p>
    <w:p w14:paraId="64F676B9" w14:textId="77777777" w:rsidR="004D4FB3" w:rsidRPr="00C91B13" w:rsidRDefault="004D4FB3" w:rsidP="001D36EC">
      <w:pPr>
        <w:numPr>
          <w:ilvl w:val="1"/>
          <w:numId w:val="5"/>
        </w:numPr>
        <w:tabs>
          <w:tab w:val="left" w:pos="630"/>
        </w:tabs>
        <w:rPr>
          <w:i/>
          <w:sz w:val="22"/>
          <w:szCs w:val="28"/>
        </w:rPr>
      </w:pPr>
      <w:r w:rsidRPr="00C91B13">
        <w:rPr>
          <w:i/>
          <w:sz w:val="22"/>
          <w:szCs w:val="28"/>
        </w:rPr>
        <w:t>FFS: Timing for the transmission point of view</w:t>
      </w:r>
    </w:p>
    <w:p w14:paraId="043641BA" w14:textId="5E357CCF" w:rsidR="004D4FB3" w:rsidRPr="00C91B13" w:rsidRDefault="004D4FB3" w:rsidP="001D36EC">
      <w:pPr>
        <w:pStyle w:val="af3"/>
        <w:numPr>
          <w:ilvl w:val="0"/>
          <w:numId w:val="6"/>
        </w:numPr>
        <w:ind w:left="720" w:firstLineChars="0"/>
        <w:rPr>
          <w:i/>
          <w:color w:val="000000"/>
          <w:sz w:val="22"/>
          <w:szCs w:val="21"/>
        </w:rPr>
      </w:pPr>
      <w:r w:rsidRPr="00C91B13">
        <w:rPr>
          <w:i/>
          <w:color w:val="000000"/>
          <w:sz w:val="22"/>
          <w:szCs w:val="21"/>
        </w:rPr>
        <w:t>UE is not required to measure SRS using different SCS compared to the downlink active BWP SCS of the same carrier</w:t>
      </w:r>
    </w:p>
    <w:p w14:paraId="43A7BC65" w14:textId="77777777" w:rsidR="004D4FB3" w:rsidRPr="009205A3" w:rsidRDefault="004D4FB3" w:rsidP="004D4FB3">
      <w:pPr>
        <w:rPr>
          <w:b/>
          <w:szCs w:val="22"/>
          <w:highlight w:val="green"/>
          <w:lang w:eastAsia="ko-KR"/>
        </w:rPr>
      </w:pPr>
      <w:r w:rsidRPr="009205A3">
        <w:rPr>
          <w:b/>
          <w:szCs w:val="22"/>
          <w:highlight w:val="green"/>
          <w:lang w:eastAsia="ko-KR"/>
        </w:rPr>
        <w:t>Agreement</w:t>
      </w:r>
    </w:p>
    <w:p w14:paraId="14F34889" w14:textId="77777777" w:rsidR="004D4FB3" w:rsidRPr="00C91B13" w:rsidRDefault="004D4FB3" w:rsidP="004D4FB3">
      <w:pPr>
        <w:rPr>
          <w:i/>
          <w:sz w:val="21"/>
          <w:szCs w:val="28"/>
          <w:lang w:eastAsia="x-none"/>
        </w:rPr>
      </w:pPr>
      <w:r w:rsidRPr="00C91B13">
        <w:rPr>
          <w:i/>
          <w:sz w:val="21"/>
          <w:szCs w:val="28"/>
          <w:lang w:eastAsia="x-none"/>
        </w:rPr>
        <w:t xml:space="preserve">Measurement resource for SRS-RSRP measurement </w:t>
      </w:r>
      <w:proofErr w:type="gramStart"/>
      <w:r w:rsidRPr="00C91B13">
        <w:rPr>
          <w:i/>
          <w:sz w:val="21"/>
          <w:szCs w:val="28"/>
          <w:lang w:eastAsia="x-none"/>
        </w:rPr>
        <w:t>is configured</w:t>
      </w:r>
      <w:proofErr w:type="gramEnd"/>
      <w:r w:rsidRPr="00C91B13">
        <w:rPr>
          <w:i/>
          <w:sz w:val="21"/>
          <w:szCs w:val="28"/>
          <w:lang w:eastAsia="x-none"/>
        </w:rPr>
        <w:t xml:space="preserve"> by SRS resource configuration.</w:t>
      </w:r>
    </w:p>
    <w:p w14:paraId="54325B14" w14:textId="77777777" w:rsidR="004D4FB3" w:rsidRPr="00C91B13" w:rsidRDefault="004D4FB3" w:rsidP="004D4FB3">
      <w:pPr>
        <w:rPr>
          <w:i/>
          <w:sz w:val="21"/>
          <w:szCs w:val="28"/>
          <w:lang w:eastAsia="x-none"/>
        </w:rPr>
      </w:pPr>
      <w:proofErr w:type="gramStart"/>
      <w:r w:rsidRPr="00C91B13">
        <w:rPr>
          <w:i/>
          <w:sz w:val="21"/>
          <w:szCs w:val="28"/>
          <w:lang w:eastAsia="x-none"/>
        </w:rPr>
        <w:t>FFS: Whether REs for PDSCH is rate matched around the REs for SRS for SRS-RSRP measurement or not.</w:t>
      </w:r>
      <w:proofErr w:type="gramEnd"/>
    </w:p>
    <w:p w14:paraId="2ADCE7A8" w14:textId="77777777" w:rsidR="004D4FB3" w:rsidRPr="00C91B13" w:rsidRDefault="004D4FB3" w:rsidP="004D4FB3">
      <w:pPr>
        <w:rPr>
          <w:i/>
          <w:sz w:val="21"/>
          <w:szCs w:val="28"/>
          <w:lang w:eastAsia="x-none"/>
        </w:rPr>
      </w:pPr>
      <w:proofErr w:type="gramStart"/>
      <w:r w:rsidRPr="00C91B13">
        <w:rPr>
          <w:i/>
          <w:sz w:val="21"/>
          <w:szCs w:val="28"/>
          <w:lang w:eastAsia="x-none"/>
        </w:rPr>
        <w:t>FFS: Whether OFDM symbol(s) for PDSCH is rate-matched or not.</w:t>
      </w:r>
      <w:proofErr w:type="gramEnd"/>
    </w:p>
    <w:p w14:paraId="77AFE641" w14:textId="77777777" w:rsidR="004D4FB3" w:rsidRPr="00C91B13" w:rsidRDefault="004D4FB3" w:rsidP="001D36EC">
      <w:pPr>
        <w:numPr>
          <w:ilvl w:val="1"/>
          <w:numId w:val="5"/>
        </w:numPr>
        <w:tabs>
          <w:tab w:val="left" w:pos="630"/>
        </w:tabs>
        <w:rPr>
          <w:i/>
          <w:sz w:val="21"/>
          <w:szCs w:val="28"/>
        </w:rPr>
      </w:pPr>
      <w:r w:rsidRPr="00C91B13">
        <w:rPr>
          <w:i/>
          <w:sz w:val="21"/>
          <w:szCs w:val="28"/>
        </w:rPr>
        <w:t>Note: If Rel-15 already supports this functionality, no additional specification support will be introduced</w:t>
      </w:r>
    </w:p>
    <w:p w14:paraId="32213DBB" w14:textId="77777777" w:rsidR="004D4FB3" w:rsidRPr="00FE45D6" w:rsidRDefault="004D4FB3" w:rsidP="004D4FB3">
      <w:pPr>
        <w:rPr>
          <w:szCs w:val="20"/>
          <w:lang w:eastAsia="x-none"/>
        </w:rPr>
      </w:pPr>
    </w:p>
    <w:p w14:paraId="4049FAFC" w14:textId="77777777" w:rsidR="004D4FB3" w:rsidRPr="006374C3" w:rsidRDefault="004D4FB3" w:rsidP="004D4FB3">
      <w:pPr>
        <w:rPr>
          <w:b/>
          <w:szCs w:val="22"/>
          <w:highlight w:val="green"/>
          <w:lang w:eastAsia="ko-KR"/>
        </w:rPr>
      </w:pPr>
      <w:r w:rsidRPr="006374C3">
        <w:rPr>
          <w:b/>
          <w:szCs w:val="22"/>
          <w:highlight w:val="green"/>
          <w:lang w:eastAsia="ko-KR"/>
        </w:rPr>
        <w:t>Agreement</w:t>
      </w:r>
    </w:p>
    <w:p w14:paraId="712E7D65" w14:textId="77777777" w:rsidR="004D4FB3" w:rsidRPr="00C91B13" w:rsidRDefault="004D4FB3" w:rsidP="00C91B13">
      <w:pPr>
        <w:ind w:left="271" w:hanging="271"/>
        <w:rPr>
          <w:i/>
          <w:sz w:val="21"/>
          <w:szCs w:val="28"/>
          <w:lang w:eastAsia="x-none"/>
        </w:rPr>
      </w:pPr>
      <w:r w:rsidRPr="00C91B13">
        <w:rPr>
          <w:i/>
          <w:sz w:val="21"/>
          <w:szCs w:val="28"/>
          <w:lang w:eastAsia="x-none"/>
        </w:rPr>
        <w:t xml:space="preserve">For measurement resource for RSSI measurement </w:t>
      </w:r>
      <w:proofErr w:type="gramStart"/>
      <w:r w:rsidRPr="00C91B13">
        <w:rPr>
          <w:i/>
          <w:sz w:val="21"/>
          <w:szCs w:val="28"/>
          <w:lang w:eastAsia="x-none"/>
        </w:rPr>
        <w:t>is configured</w:t>
      </w:r>
      <w:proofErr w:type="gramEnd"/>
      <w:r w:rsidRPr="00C91B13">
        <w:rPr>
          <w:i/>
          <w:sz w:val="21"/>
          <w:szCs w:val="28"/>
          <w:lang w:eastAsia="x-none"/>
        </w:rPr>
        <w:t xml:space="preserve"> by</w:t>
      </w:r>
    </w:p>
    <w:p w14:paraId="6B4C8A10" w14:textId="1F8D8274" w:rsidR="00C66DFB" w:rsidRPr="00C91B13" w:rsidRDefault="004D4FB3" w:rsidP="004D4FB3">
      <w:pPr>
        <w:rPr>
          <w:rFonts w:eastAsiaTheme="minorEastAsia"/>
          <w:i/>
          <w:sz w:val="21"/>
          <w:szCs w:val="28"/>
          <w:lang w:eastAsia="zh-CN"/>
        </w:rPr>
      </w:pPr>
      <w:r w:rsidRPr="00C91B13">
        <w:rPr>
          <w:i/>
          <w:sz w:val="21"/>
          <w:szCs w:val="28"/>
          <w:lang w:eastAsia="x-none"/>
        </w:rPr>
        <w:t>Symbol-level indication (e.g. starting OS and ending OS) and PRB level indication (e.g., starting PRB and ending PRB) within downlink active BWP</w:t>
      </w:r>
    </w:p>
    <w:p w14:paraId="1C36420A" w14:textId="77777777" w:rsidR="00740E46" w:rsidRDefault="00740E46" w:rsidP="004D4FB3">
      <w:pPr>
        <w:rPr>
          <w:rFonts w:eastAsiaTheme="minorEastAsia"/>
          <w:i/>
          <w:sz w:val="22"/>
          <w:szCs w:val="28"/>
          <w:lang w:eastAsia="zh-CN"/>
        </w:rPr>
      </w:pPr>
    </w:p>
    <w:p w14:paraId="418FF494" w14:textId="77777777" w:rsidR="00740E46" w:rsidRPr="00E543DF" w:rsidRDefault="00740E46" w:rsidP="00740E46">
      <w:pPr>
        <w:ind w:left="310" w:hangingChars="129" w:hanging="310"/>
        <w:rPr>
          <w:rFonts w:eastAsia="Malgun Gothic"/>
          <w:b/>
          <w:szCs w:val="22"/>
          <w:highlight w:val="green"/>
          <w:lang w:eastAsia="ko-KR"/>
        </w:rPr>
      </w:pPr>
      <w:r w:rsidRPr="00E543DF">
        <w:rPr>
          <w:rFonts w:eastAsia="Malgun Gothic"/>
          <w:b/>
          <w:szCs w:val="22"/>
          <w:highlight w:val="green"/>
          <w:lang w:eastAsia="ko-KR"/>
        </w:rPr>
        <w:t>Agreement</w:t>
      </w:r>
    </w:p>
    <w:p w14:paraId="4AA6B665" w14:textId="77777777" w:rsidR="00740E46" w:rsidRPr="00C91B13" w:rsidRDefault="00740E46" w:rsidP="00C91B13">
      <w:pPr>
        <w:ind w:left="284" w:hangingChars="129" w:hanging="284"/>
        <w:rPr>
          <w:rFonts w:eastAsia="Malgun Gothic"/>
          <w:i/>
          <w:sz w:val="22"/>
          <w:szCs w:val="22"/>
          <w:lang w:eastAsia="ko-KR"/>
        </w:rPr>
      </w:pPr>
      <w:r w:rsidRPr="00C91B13">
        <w:rPr>
          <w:rFonts w:eastAsia="Malgun Gothic"/>
          <w:i/>
          <w:sz w:val="22"/>
          <w:szCs w:val="22"/>
          <w:lang w:eastAsia="ko-KR"/>
        </w:rPr>
        <w:t>For SRS-RSRP measurement report,</w:t>
      </w:r>
      <w:r w:rsidRPr="00C91B13">
        <w:rPr>
          <w:rFonts w:eastAsia="Malgun Gothic"/>
          <w:i/>
          <w:sz w:val="22"/>
          <w:szCs w:val="22"/>
        </w:rPr>
        <w:t xml:space="preserve"> L3 measurement reporting </w:t>
      </w:r>
      <w:proofErr w:type="gramStart"/>
      <w:r w:rsidRPr="00C91B13">
        <w:rPr>
          <w:rFonts w:eastAsia="Malgun Gothic"/>
          <w:i/>
          <w:sz w:val="22"/>
          <w:szCs w:val="22"/>
        </w:rPr>
        <w:t>is applied</w:t>
      </w:r>
      <w:proofErr w:type="gramEnd"/>
    </w:p>
    <w:p w14:paraId="78B0185B" w14:textId="77777777" w:rsidR="00740E46" w:rsidRDefault="00740E46" w:rsidP="00740E46">
      <w:pPr>
        <w:rPr>
          <w:b/>
          <w:szCs w:val="20"/>
          <w:highlight w:val="green"/>
          <w:lang w:eastAsia="ko-KR"/>
        </w:rPr>
      </w:pPr>
    </w:p>
    <w:p w14:paraId="16A348D5" w14:textId="77777777" w:rsidR="00740E46" w:rsidRPr="006F42B2" w:rsidRDefault="00740E46" w:rsidP="00740E46">
      <w:pPr>
        <w:rPr>
          <w:b/>
          <w:szCs w:val="20"/>
          <w:highlight w:val="green"/>
          <w:lang w:eastAsia="ko-KR"/>
        </w:rPr>
      </w:pPr>
      <w:r w:rsidRPr="006F42B2">
        <w:rPr>
          <w:b/>
          <w:szCs w:val="20"/>
          <w:highlight w:val="green"/>
          <w:lang w:eastAsia="ko-KR"/>
        </w:rPr>
        <w:t>Agreement</w:t>
      </w:r>
    </w:p>
    <w:p w14:paraId="112DCAE7" w14:textId="77777777" w:rsidR="00740E46" w:rsidRPr="00C91B13" w:rsidRDefault="00740E46" w:rsidP="00C91B13">
      <w:pPr>
        <w:ind w:left="284" w:hangingChars="129" w:hanging="284"/>
        <w:rPr>
          <w:rFonts w:eastAsia="Malgun Gothic"/>
          <w:i/>
          <w:sz w:val="22"/>
          <w:szCs w:val="20"/>
          <w:lang w:eastAsia="ko-KR"/>
        </w:rPr>
      </w:pPr>
      <w:r w:rsidRPr="00C91B13">
        <w:rPr>
          <w:rFonts w:eastAsia="Malgun Gothic"/>
          <w:i/>
          <w:sz w:val="22"/>
          <w:szCs w:val="20"/>
          <w:lang w:eastAsia="ko-KR"/>
        </w:rPr>
        <w:lastRenderedPageBreak/>
        <w:t xml:space="preserve">For CLI-RSSI, </w:t>
      </w:r>
      <w:r w:rsidRPr="00C91B13">
        <w:rPr>
          <w:rFonts w:eastAsia="Malgun Gothic"/>
          <w:i/>
          <w:sz w:val="22"/>
          <w:szCs w:val="20"/>
        </w:rPr>
        <w:t xml:space="preserve">L3 measurement reporting </w:t>
      </w:r>
      <w:proofErr w:type="gramStart"/>
      <w:r w:rsidRPr="00C91B13">
        <w:rPr>
          <w:rFonts w:eastAsia="Malgun Gothic"/>
          <w:i/>
          <w:sz w:val="22"/>
          <w:szCs w:val="20"/>
        </w:rPr>
        <w:t>is applied</w:t>
      </w:r>
      <w:proofErr w:type="gramEnd"/>
    </w:p>
    <w:p w14:paraId="24CDCA40" w14:textId="77777777" w:rsidR="00740E46" w:rsidRPr="005D3E90" w:rsidRDefault="00740E46" w:rsidP="001D36EC">
      <w:pPr>
        <w:pStyle w:val="af3"/>
        <w:numPr>
          <w:ilvl w:val="0"/>
          <w:numId w:val="6"/>
        </w:numPr>
        <w:ind w:left="720" w:firstLineChars="0"/>
        <w:rPr>
          <w:i/>
          <w:color w:val="000000"/>
          <w:sz w:val="21"/>
          <w:szCs w:val="21"/>
        </w:rPr>
      </w:pPr>
      <w:r w:rsidRPr="005D3E90">
        <w:rPr>
          <w:i/>
          <w:color w:val="000000"/>
          <w:sz w:val="21"/>
          <w:szCs w:val="21"/>
        </w:rPr>
        <w:t>FFS: Whether SRS-RSRP measurement report and CLI-RSSI measurement report can be configured together for a UE</w:t>
      </w:r>
    </w:p>
    <w:p w14:paraId="05D4B3EC" w14:textId="77777777" w:rsidR="00740E46" w:rsidRPr="005D3E90" w:rsidRDefault="00740E46" w:rsidP="001D36EC">
      <w:pPr>
        <w:pStyle w:val="af3"/>
        <w:numPr>
          <w:ilvl w:val="1"/>
          <w:numId w:val="6"/>
        </w:numPr>
        <w:ind w:left="1440" w:firstLineChars="0"/>
        <w:rPr>
          <w:i/>
          <w:color w:val="000000"/>
          <w:sz w:val="21"/>
          <w:szCs w:val="21"/>
        </w:rPr>
      </w:pPr>
      <w:r w:rsidRPr="005D3E90">
        <w:rPr>
          <w:i/>
          <w:color w:val="000000"/>
          <w:sz w:val="21"/>
          <w:szCs w:val="21"/>
        </w:rPr>
        <w:t>Whether UE should be required to perform SRS-RSRP measurement and CLI-RSSI measurement simultaneously</w:t>
      </w:r>
    </w:p>
    <w:p w14:paraId="6DF3EB1F" w14:textId="77777777" w:rsidR="00740E46" w:rsidRDefault="00740E46" w:rsidP="004D4FB3">
      <w:pPr>
        <w:rPr>
          <w:rFonts w:eastAsiaTheme="minorEastAsia"/>
          <w:i/>
          <w:sz w:val="22"/>
          <w:szCs w:val="28"/>
          <w:lang w:eastAsia="zh-CN"/>
        </w:rPr>
      </w:pPr>
    </w:p>
    <w:p w14:paraId="38DD8C4B" w14:textId="77777777" w:rsidR="00740E46" w:rsidRPr="006F42B2" w:rsidRDefault="00740E46" w:rsidP="00740E46">
      <w:pPr>
        <w:rPr>
          <w:b/>
          <w:szCs w:val="20"/>
          <w:highlight w:val="green"/>
          <w:lang w:eastAsia="ko-KR"/>
        </w:rPr>
      </w:pPr>
      <w:r w:rsidRPr="006F42B2">
        <w:rPr>
          <w:b/>
          <w:szCs w:val="20"/>
          <w:highlight w:val="green"/>
          <w:lang w:eastAsia="ko-KR"/>
        </w:rPr>
        <w:t>Agreement</w:t>
      </w:r>
    </w:p>
    <w:p w14:paraId="265BF51C" w14:textId="77777777" w:rsidR="00740E46" w:rsidRPr="00C91B13" w:rsidRDefault="00740E46" w:rsidP="00740E46">
      <w:pPr>
        <w:rPr>
          <w:rFonts w:eastAsia="Malgun Gothic"/>
          <w:i/>
          <w:sz w:val="22"/>
          <w:szCs w:val="22"/>
          <w:lang w:eastAsia="ko-KR"/>
        </w:rPr>
      </w:pPr>
      <w:r w:rsidRPr="00C91B13">
        <w:rPr>
          <w:rFonts w:eastAsia="Malgun Gothic"/>
          <w:i/>
          <w:sz w:val="22"/>
          <w:szCs w:val="22"/>
          <w:lang w:eastAsia="ko-KR"/>
        </w:rPr>
        <w:t xml:space="preserve">For L3 measurement reporting of RSSI/SRS-RSRP, the specification detail on the reporting and triggering mechanism </w:t>
      </w:r>
      <w:proofErr w:type="gramStart"/>
      <w:r w:rsidRPr="00C91B13">
        <w:rPr>
          <w:rFonts w:eastAsia="Malgun Gothic"/>
          <w:i/>
          <w:sz w:val="22"/>
          <w:szCs w:val="22"/>
          <w:lang w:eastAsia="ko-KR"/>
        </w:rPr>
        <w:t>is discussed</w:t>
      </w:r>
      <w:proofErr w:type="gramEnd"/>
      <w:r w:rsidRPr="00C91B13">
        <w:rPr>
          <w:rFonts w:eastAsia="Malgun Gothic"/>
          <w:i/>
          <w:sz w:val="22"/>
          <w:szCs w:val="22"/>
          <w:lang w:eastAsia="ko-KR"/>
        </w:rPr>
        <w:t xml:space="preserve"> in RAN2</w:t>
      </w:r>
    </w:p>
    <w:p w14:paraId="5504EBF9" w14:textId="77777777" w:rsidR="00740E46" w:rsidRDefault="00740E46" w:rsidP="004D4FB3">
      <w:pPr>
        <w:rPr>
          <w:rFonts w:eastAsiaTheme="minorEastAsia"/>
          <w:i/>
          <w:sz w:val="22"/>
          <w:szCs w:val="28"/>
          <w:lang w:eastAsia="zh-CN"/>
        </w:rPr>
      </w:pPr>
    </w:p>
    <w:p w14:paraId="6DEDE990" w14:textId="77777777" w:rsidR="00740E46" w:rsidRPr="00E1311C" w:rsidRDefault="00740E46" w:rsidP="00740E46">
      <w:pPr>
        <w:ind w:left="310" w:hangingChars="129" w:hanging="310"/>
        <w:rPr>
          <w:rFonts w:eastAsia="Malgun Gothic"/>
          <w:b/>
          <w:szCs w:val="22"/>
          <w:highlight w:val="green"/>
          <w:lang w:eastAsia="ko-KR"/>
        </w:rPr>
      </w:pPr>
      <w:r w:rsidRPr="00E1311C">
        <w:rPr>
          <w:rFonts w:eastAsia="Malgun Gothic"/>
          <w:b/>
          <w:szCs w:val="22"/>
          <w:highlight w:val="green"/>
          <w:lang w:eastAsia="ko-KR"/>
        </w:rPr>
        <w:t>Agreement</w:t>
      </w:r>
    </w:p>
    <w:p w14:paraId="5B262522" w14:textId="77777777" w:rsidR="00740E46" w:rsidRPr="00C91B13" w:rsidRDefault="00740E46" w:rsidP="00740E46">
      <w:pPr>
        <w:rPr>
          <w:rFonts w:eastAsia="Malgun Gothic"/>
          <w:i/>
          <w:sz w:val="22"/>
          <w:szCs w:val="22"/>
          <w:lang w:eastAsia="ko-KR"/>
        </w:rPr>
      </w:pPr>
      <w:r w:rsidRPr="00C91B13">
        <w:rPr>
          <w:rFonts w:eastAsia="Malgun Gothic"/>
          <w:i/>
          <w:sz w:val="22"/>
          <w:szCs w:val="22"/>
          <w:lang w:eastAsia="ko-KR"/>
        </w:rPr>
        <w:t>From a specification perspective, the measurement/report configuration of CLI-RSSI and SRS-RSRP are independent.</w:t>
      </w:r>
    </w:p>
    <w:p w14:paraId="616B71E0" w14:textId="77777777" w:rsidR="00740E46" w:rsidRPr="00C91B13" w:rsidRDefault="00740E46" w:rsidP="00740E46">
      <w:pPr>
        <w:rPr>
          <w:rFonts w:eastAsia="Malgun Gothic"/>
          <w:i/>
          <w:sz w:val="22"/>
          <w:szCs w:val="22"/>
          <w:lang w:eastAsia="ko-KR"/>
        </w:rPr>
      </w:pPr>
      <w:r w:rsidRPr="00C91B13">
        <w:rPr>
          <w:rFonts w:eastAsia="Malgun Gothic"/>
          <w:i/>
          <w:sz w:val="22"/>
          <w:szCs w:val="22"/>
          <w:lang w:eastAsia="ko-KR"/>
        </w:rPr>
        <w:t>FFS: UE capability discussion</w:t>
      </w:r>
    </w:p>
    <w:p w14:paraId="58BD36D8" w14:textId="77777777" w:rsidR="00740E46" w:rsidRPr="00C91B13" w:rsidRDefault="00740E46" w:rsidP="004D4FB3">
      <w:pPr>
        <w:rPr>
          <w:rFonts w:eastAsiaTheme="minorEastAsia"/>
          <w:i/>
          <w:sz w:val="22"/>
          <w:szCs w:val="28"/>
          <w:lang w:eastAsia="zh-CN"/>
        </w:rPr>
      </w:pPr>
    </w:p>
    <w:p w14:paraId="72598A09" w14:textId="03B89B86" w:rsidR="00C66DFB" w:rsidRPr="00C91B13" w:rsidRDefault="00C66DFB" w:rsidP="00307A76">
      <w:pPr>
        <w:jc w:val="both"/>
        <w:rPr>
          <w:rFonts w:eastAsiaTheme="minorEastAsia"/>
          <w:i/>
          <w:sz w:val="22"/>
          <w:szCs w:val="28"/>
          <w:lang w:eastAsia="zh-CN"/>
        </w:rPr>
      </w:pPr>
      <w:r w:rsidRPr="00307A76">
        <w:rPr>
          <w:rFonts w:eastAsiaTheme="minorEastAsia"/>
          <w:bCs/>
          <w:sz w:val="20"/>
          <w:szCs w:val="20"/>
          <w:lang w:eastAsia="zh-CN"/>
        </w:rPr>
        <w:t xml:space="preserve">In this contribution, we discuss the </w:t>
      </w:r>
      <w:r w:rsidR="00740E46" w:rsidRPr="00307A76">
        <w:rPr>
          <w:rFonts w:eastAsiaTheme="minorEastAsia" w:hint="eastAsia"/>
          <w:bCs/>
          <w:sz w:val="20"/>
          <w:szCs w:val="20"/>
          <w:lang w:eastAsia="zh-CN"/>
        </w:rPr>
        <w:t xml:space="preserve">detailed design aspects for CLI-RSSI and SRS-RSRP. </w:t>
      </w:r>
    </w:p>
    <w:p w14:paraId="70116FC8" w14:textId="77777777" w:rsidR="00E65A2A" w:rsidRPr="007927F4" w:rsidRDefault="007A70E5" w:rsidP="001D36EC">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Pr>
          <w:rFonts w:ascii="Times New Roman" w:eastAsia="宋体" w:hAnsi="Times New Roman" w:cs="Times New Roman" w:hint="eastAsia"/>
          <w:b w:val="0"/>
          <w:bCs w:val="0"/>
          <w:kern w:val="0"/>
          <w:sz w:val="36"/>
          <w:szCs w:val="20"/>
          <w:lang w:eastAsia="zh-CN"/>
        </w:rPr>
        <w:t>Discussion</w:t>
      </w:r>
    </w:p>
    <w:p w14:paraId="67FA36E0" w14:textId="5C331B5A" w:rsidR="00E76688" w:rsidRDefault="005B6D88" w:rsidP="001D36EC">
      <w:pPr>
        <w:keepNext/>
        <w:keepLines/>
        <w:numPr>
          <w:ilvl w:val="1"/>
          <w:numId w:val="4"/>
        </w:numPr>
        <w:overflowPunct w:val="0"/>
        <w:autoSpaceDE w:val="0"/>
        <w:autoSpaceDN w:val="0"/>
        <w:adjustRightInd w:val="0"/>
        <w:spacing w:before="180" w:after="180"/>
        <w:jc w:val="both"/>
        <w:textAlignment w:val="baseline"/>
        <w:outlineLvl w:val="1"/>
        <w:rPr>
          <w:rFonts w:ascii="Arial" w:eastAsia="宋体" w:hAnsi="Arial"/>
          <w:sz w:val="28"/>
          <w:szCs w:val="20"/>
          <w:lang w:val="en-GB"/>
        </w:rPr>
      </w:pPr>
      <w:r>
        <w:rPr>
          <w:rFonts w:ascii="Arial" w:eastAsia="宋体" w:hAnsi="Arial" w:hint="eastAsia"/>
          <w:sz w:val="28"/>
          <w:szCs w:val="20"/>
          <w:lang w:val="en-GB" w:eastAsia="zh-CN"/>
        </w:rPr>
        <w:t>SRS-RSRP</w:t>
      </w:r>
    </w:p>
    <w:p w14:paraId="351333FF" w14:textId="3CBE7FE0" w:rsidR="009719FE" w:rsidRDefault="009719FE" w:rsidP="00C91B13">
      <w:pPr>
        <w:pStyle w:val="a0"/>
        <w:rPr>
          <w:rFonts w:eastAsiaTheme="minorEastAsia"/>
          <w:lang w:eastAsia="zh-CN"/>
        </w:rPr>
      </w:pPr>
      <w:r>
        <w:rPr>
          <w:rFonts w:eastAsiaTheme="minorEastAsia" w:hint="eastAsia"/>
          <w:lang w:eastAsia="zh-CN"/>
        </w:rPr>
        <w:t xml:space="preserve">The following details </w:t>
      </w:r>
      <w:proofErr w:type="gramStart"/>
      <w:r>
        <w:rPr>
          <w:rFonts w:eastAsiaTheme="minorEastAsia" w:hint="eastAsia"/>
          <w:lang w:eastAsia="zh-CN"/>
        </w:rPr>
        <w:t>should be discussed and decided to finalize SRS-RSRP</w:t>
      </w:r>
      <w:proofErr w:type="gramEnd"/>
      <w:r>
        <w:rPr>
          <w:rFonts w:eastAsiaTheme="minorEastAsia" w:hint="eastAsia"/>
          <w:lang w:eastAsia="zh-CN"/>
        </w:rPr>
        <w:t xml:space="preserve">. </w:t>
      </w:r>
    </w:p>
    <w:p w14:paraId="733C7DBA" w14:textId="0FDBE279" w:rsidR="009719FE" w:rsidRDefault="009719FE" w:rsidP="00C91B13">
      <w:pPr>
        <w:pStyle w:val="a0"/>
        <w:rPr>
          <w:rFonts w:eastAsiaTheme="minorEastAsia"/>
          <w:u w:val="single"/>
          <w:lang w:eastAsia="zh-CN"/>
        </w:rPr>
      </w:pPr>
      <w:r w:rsidRPr="00C91B13">
        <w:rPr>
          <w:rFonts w:eastAsiaTheme="minorEastAsia"/>
          <w:u w:val="single"/>
          <w:lang w:eastAsia="zh-CN"/>
        </w:rPr>
        <w:t xml:space="preserve">Number of SRS that a UE </w:t>
      </w:r>
      <w:proofErr w:type="gramStart"/>
      <w:r w:rsidRPr="00C91B13">
        <w:rPr>
          <w:rFonts w:eastAsiaTheme="minorEastAsia"/>
          <w:u w:val="single"/>
          <w:lang w:eastAsia="zh-CN"/>
        </w:rPr>
        <w:t>is expected</w:t>
      </w:r>
      <w:proofErr w:type="gramEnd"/>
      <w:r w:rsidRPr="00C91B13">
        <w:rPr>
          <w:rFonts w:eastAsiaTheme="minorEastAsia"/>
          <w:u w:val="single"/>
          <w:lang w:eastAsia="zh-CN"/>
        </w:rPr>
        <w:t xml:space="preserve"> to monitor</w:t>
      </w:r>
    </w:p>
    <w:p w14:paraId="018BE339" w14:textId="7B1E1A13" w:rsidR="009719FE" w:rsidRDefault="005A2741" w:rsidP="00827821">
      <w:pPr>
        <w:pStyle w:val="a0"/>
        <w:rPr>
          <w:rFonts w:eastAsiaTheme="minorEastAsia"/>
          <w:lang w:eastAsia="zh-CN"/>
        </w:rPr>
      </w:pPr>
      <w:r>
        <w:rPr>
          <w:rFonts w:eastAsiaTheme="minorEastAsia" w:hint="eastAsia"/>
          <w:lang w:eastAsia="zh-CN"/>
        </w:rPr>
        <w:t xml:space="preserve">The number of SRS that a UE is able to monitor has strong relation with UE complexity and power </w:t>
      </w:r>
      <w:proofErr w:type="gramStart"/>
      <w:r>
        <w:rPr>
          <w:rFonts w:eastAsiaTheme="minorEastAsia" w:hint="eastAsia"/>
          <w:lang w:eastAsia="zh-CN"/>
        </w:rPr>
        <w:t>consumption,</w:t>
      </w:r>
      <w:proofErr w:type="gramEnd"/>
      <w:r>
        <w:rPr>
          <w:rFonts w:eastAsiaTheme="minorEastAsia" w:hint="eastAsia"/>
          <w:lang w:eastAsia="zh-CN"/>
        </w:rPr>
        <w:t xml:space="preserve"> a reasonable value should be carefully selected. </w:t>
      </w:r>
      <w:r w:rsidR="00827821">
        <w:rPr>
          <w:rFonts w:eastAsiaTheme="minorEastAsia" w:hint="eastAsia"/>
          <w:lang w:eastAsia="zh-CN"/>
        </w:rPr>
        <w:t xml:space="preserve">Given the current </w:t>
      </w:r>
      <w:r w:rsidR="00827821">
        <w:rPr>
          <w:rFonts w:eastAsiaTheme="minorEastAsia"/>
          <w:lang w:eastAsia="zh-CN"/>
        </w:rPr>
        <w:t>agreement</w:t>
      </w:r>
      <w:r w:rsidR="00827821">
        <w:rPr>
          <w:rFonts w:eastAsiaTheme="minorEastAsia" w:hint="eastAsia"/>
          <w:lang w:eastAsia="zh-CN"/>
        </w:rPr>
        <w:t xml:space="preserve"> that SRS-RSRP </w:t>
      </w:r>
      <w:proofErr w:type="gramStart"/>
      <w:r w:rsidR="00827821">
        <w:rPr>
          <w:rFonts w:eastAsiaTheme="minorEastAsia" w:hint="eastAsia"/>
          <w:lang w:eastAsia="zh-CN"/>
        </w:rPr>
        <w:t>is based</w:t>
      </w:r>
      <w:proofErr w:type="gramEnd"/>
      <w:r w:rsidR="00827821">
        <w:rPr>
          <w:rFonts w:eastAsiaTheme="minorEastAsia" w:hint="eastAsia"/>
          <w:lang w:eastAsia="zh-CN"/>
        </w:rPr>
        <w:t xml:space="preserve"> on L3 measurement and reporting, it is quite similar to </w:t>
      </w:r>
      <w:r w:rsidR="004A6990">
        <w:rPr>
          <w:rFonts w:eastAsiaTheme="minorEastAsia" w:hint="eastAsia"/>
          <w:lang w:eastAsia="zh-CN"/>
        </w:rPr>
        <w:t>the RSRP measurement for RRM purposes</w:t>
      </w:r>
      <w:r w:rsidR="00030925">
        <w:rPr>
          <w:rFonts w:eastAsiaTheme="minorEastAsia" w:hint="eastAsia"/>
          <w:lang w:eastAsia="zh-CN"/>
        </w:rPr>
        <w:t xml:space="preserve">. Thus the number of SRS that that UE is required to measure RSRP can be similar as the number of SSBs that UE is required to measure RRM. </w:t>
      </w:r>
    </w:p>
    <w:p w14:paraId="029666BD" w14:textId="220A3A2F" w:rsidR="00BF0F6A" w:rsidRDefault="00BF0F6A" w:rsidP="00827821">
      <w:pPr>
        <w:pStyle w:val="a0"/>
        <w:rPr>
          <w:rFonts w:eastAsiaTheme="minorEastAsia"/>
          <w:lang w:eastAsia="zh-CN"/>
        </w:rPr>
      </w:pPr>
      <w:r>
        <w:rPr>
          <w:rFonts w:eastAsiaTheme="minorEastAsia"/>
          <w:lang w:eastAsia="zh-CN"/>
        </w:rPr>
        <w:t>In</w:t>
      </w:r>
      <w:r>
        <w:rPr>
          <w:rFonts w:eastAsiaTheme="minorEastAsia" w:hint="eastAsia"/>
          <w:lang w:eastAsia="zh-CN"/>
        </w:rPr>
        <w:t xml:space="preserve"> Rel-15, RAN4 defined the maximum number of SSBs </w:t>
      </w:r>
      <w:r>
        <w:rPr>
          <w:rFonts w:eastAsiaTheme="minorEastAsia"/>
          <w:lang w:eastAsia="zh-CN"/>
        </w:rPr>
        <w:t>that</w:t>
      </w:r>
      <w:r>
        <w:rPr>
          <w:rFonts w:eastAsiaTheme="minorEastAsia" w:hint="eastAsia"/>
          <w:lang w:eastAsia="zh-CN"/>
        </w:rPr>
        <w:t xml:space="preserve"> UE is required to monitor for RRM, as shown in the following TS38.133 text, which means maximum </w:t>
      </w:r>
      <w:r w:rsidR="00437A2E">
        <w:rPr>
          <w:rFonts w:eastAsiaTheme="minorEastAsia"/>
          <w:lang w:eastAsia="zh-CN"/>
        </w:rPr>
        <w:t>[</w:t>
      </w:r>
      <w:r>
        <w:rPr>
          <w:rFonts w:eastAsiaTheme="minorEastAsia" w:hint="eastAsia"/>
          <w:lang w:eastAsia="zh-CN"/>
        </w:rPr>
        <w:t>14</w:t>
      </w:r>
      <w:r w:rsidR="00437A2E">
        <w:rPr>
          <w:rFonts w:eastAsiaTheme="minorEastAsia"/>
          <w:lang w:eastAsia="zh-CN"/>
        </w:rPr>
        <w:t>]</w:t>
      </w:r>
      <w:r>
        <w:rPr>
          <w:rFonts w:eastAsiaTheme="minorEastAsia" w:hint="eastAsia"/>
          <w:lang w:eastAsia="zh-CN"/>
        </w:rPr>
        <w:t xml:space="preserve"> SSBs and 24 SSBs are required to monitor for UE RRM measurement for FR1 and FR2, respectively. </w:t>
      </w:r>
    </w:p>
    <w:tbl>
      <w:tblPr>
        <w:tblStyle w:val="a8"/>
        <w:tblW w:w="0" w:type="auto"/>
        <w:tblLook w:val="04A0" w:firstRow="1" w:lastRow="0" w:firstColumn="1" w:lastColumn="0" w:noHBand="0" w:noVBand="1"/>
      </w:tblPr>
      <w:tblGrid>
        <w:gridCol w:w="9245"/>
      </w:tblGrid>
      <w:tr w:rsidR="00E40CE3" w14:paraId="1A119922" w14:textId="77777777" w:rsidTr="00E40CE3">
        <w:tc>
          <w:tcPr>
            <w:tcW w:w="9245" w:type="dxa"/>
          </w:tcPr>
          <w:p w14:paraId="493AA0D3" w14:textId="0B0D1B35" w:rsidR="00E40CE3" w:rsidRPr="00F25E24" w:rsidRDefault="00E40CE3" w:rsidP="004A3FDF">
            <w:pPr>
              <w:pStyle w:val="30"/>
            </w:pPr>
            <w:bookmarkStart w:id="4" w:name="_Toc526331713"/>
            <w:r w:rsidRPr="00F25E24">
              <w:rPr>
                <w:rFonts w:hint="eastAsia"/>
              </w:rPr>
              <w:t xml:space="preserve">TS38.133 </w:t>
            </w:r>
            <w:r w:rsidR="00437A2E">
              <w:t>v15.3.0</w:t>
            </w:r>
          </w:p>
          <w:p w14:paraId="438283D6" w14:textId="77777777" w:rsidR="00FF721E" w:rsidRPr="004A3FDF" w:rsidRDefault="00FF721E" w:rsidP="00BD3687">
            <w:pPr>
              <w:pStyle w:val="30"/>
            </w:pPr>
            <w:bookmarkStart w:id="5" w:name="_Toc535476020"/>
            <w:bookmarkEnd w:id="4"/>
            <w:r w:rsidRPr="004A3FDF">
              <w:t>9.2.3</w:t>
            </w:r>
            <w:r w:rsidRPr="004A3FDF">
              <w:tab/>
              <w:t>Number of cells and number of SSB</w:t>
            </w:r>
            <w:bookmarkEnd w:id="5"/>
          </w:p>
          <w:p w14:paraId="010873AD" w14:textId="77777777" w:rsidR="00FF721E" w:rsidRPr="00F25E24" w:rsidRDefault="00FF721E" w:rsidP="00FF721E">
            <w:pPr>
              <w:keepNext/>
              <w:keepLines/>
              <w:spacing w:before="120"/>
              <w:ind w:left="1418" w:hanging="1418"/>
              <w:outlineLvl w:val="3"/>
              <w:rPr>
                <w:sz w:val="22"/>
              </w:rPr>
            </w:pPr>
            <w:r w:rsidRPr="00F25E24">
              <w:rPr>
                <w:rFonts w:ascii="Arial" w:hAnsi="Arial"/>
                <w:sz w:val="22"/>
              </w:rPr>
              <w:t>9.2.3.1</w:t>
            </w:r>
            <w:r w:rsidRPr="00F25E24">
              <w:rPr>
                <w:rFonts w:ascii="Arial" w:hAnsi="Arial"/>
                <w:sz w:val="22"/>
              </w:rPr>
              <w:tab/>
              <w:t>Requirements for FR1</w:t>
            </w:r>
          </w:p>
          <w:p w14:paraId="3C4A598A" w14:textId="77777777" w:rsidR="00FF721E" w:rsidRPr="00F25E24" w:rsidRDefault="00FF721E" w:rsidP="00FF721E">
            <w:pPr>
              <w:rPr>
                <w:sz w:val="22"/>
              </w:rPr>
            </w:pPr>
            <w:r w:rsidRPr="00F25E24">
              <w:rPr>
                <w:sz w:val="22"/>
              </w:rPr>
              <w:t>For each intra-frequency layer, the UE shall be capable of monitoring at least 8 cells.</w:t>
            </w:r>
          </w:p>
          <w:p w14:paraId="0B59C4A0" w14:textId="77777777" w:rsidR="00FF721E" w:rsidRPr="00F25E24" w:rsidRDefault="00FF721E" w:rsidP="00FF721E">
            <w:pPr>
              <w:rPr>
                <w:sz w:val="22"/>
              </w:rPr>
            </w:pPr>
            <w:r w:rsidRPr="00F25E24">
              <w:rPr>
                <w:sz w:val="22"/>
              </w:rPr>
              <w:t xml:space="preserve">For each intra-frequency layer, during each layer 1 measurement period, </w:t>
            </w:r>
            <w:r w:rsidRPr="00F25E24">
              <w:rPr>
                <w:color w:val="FF0000"/>
                <w:sz w:val="22"/>
              </w:rPr>
              <w:t>the UE shall be capable of monitoring at least [14] SSBs with different SSB index and/or PCI on the intra-frequency layer</w:t>
            </w:r>
            <w:r w:rsidRPr="00F25E24">
              <w:rPr>
                <w:sz w:val="22"/>
              </w:rPr>
              <w:t xml:space="preserve">, where the number of SSBs in the serving cell (except for the </w:t>
            </w:r>
            <w:proofErr w:type="spellStart"/>
            <w:r w:rsidRPr="00F25E24">
              <w:rPr>
                <w:sz w:val="22"/>
              </w:rPr>
              <w:t>SCell</w:t>
            </w:r>
            <w:proofErr w:type="spellEnd"/>
            <w:r w:rsidRPr="00F25E24">
              <w:rPr>
                <w:sz w:val="22"/>
              </w:rPr>
              <w:t>) is no smaller than the number of configured RLM-RS SSB resources.</w:t>
            </w:r>
          </w:p>
          <w:p w14:paraId="0DD8E3A1" w14:textId="77777777" w:rsidR="00FF721E" w:rsidRPr="00F25E24" w:rsidRDefault="00FF721E" w:rsidP="00FF721E">
            <w:pPr>
              <w:keepNext/>
              <w:keepLines/>
              <w:spacing w:before="120"/>
              <w:ind w:left="1418" w:hanging="1418"/>
              <w:outlineLvl w:val="3"/>
              <w:rPr>
                <w:sz w:val="22"/>
              </w:rPr>
            </w:pPr>
            <w:r w:rsidRPr="00F25E24">
              <w:rPr>
                <w:rFonts w:ascii="Arial" w:hAnsi="Arial"/>
                <w:sz w:val="22"/>
              </w:rPr>
              <w:t>9.2.3.2</w:t>
            </w:r>
            <w:r w:rsidRPr="00F25E24">
              <w:rPr>
                <w:rFonts w:ascii="Arial" w:hAnsi="Arial"/>
                <w:sz w:val="22"/>
              </w:rPr>
              <w:tab/>
              <w:t>Requirements for FR2</w:t>
            </w:r>
          </w:p>
          <w:p w14:paraId="54A13F20" w14:textId="77777777" w:rsidR="00FF721E" w:rsidRPr="00F25E24" w:rsidRDefault="00FF721E" w:rsidP="00FF721E">
            <w:pPr>
              <w:rPr>
                <w:sz w:val="22"/>
              </w:rPr>
            </w:pPr>
            <w:r w:rsidRPr="00F25E24">
              <w:rPr>
                <w:sz w:val="22"/>
              </w:rPr>
              <w:t>For each intra-frequency layer the UE shall be capable of monitoring at least 6 cells on a single serving carrier (PCC or PSCC or 1 SCC if PCC/PSCC is in a band different from SCC) out of all the serving carriers configured in the same band.</w:t>
            </w:r>
          </w:p>
          <w:p w14:paraId="1AC887E2" w14:textId="5DA5B345" w:rsidR="00E40CE3" w:rsidRPr="00F25E24" w:rsidRDefault="00FF721E" w:rsidP="004F26A9">
            <w:pPr>
              <w:rPr>
                <w:rFonts w:eastAsiaTheme="minorEastAsia"/>
                <w:lang w:eastAsia="zh-CN"/>
              </w:rPr>
            </w:pPr>
            <w:r w:rsidRPr="00F25E24">
              <w:rPr>
                <w:sz w:val="22"/>
              </w:rPr>
              <w:t xml:space="preserve">For each intra-frequency layer, during each layer 1 measurement period, the UE shall be capable of monitoring at least 24 SSB with different SSB index and/or PCI on a single serving carrier (PCC or PSCC or 1 SCC if PCC/PSCC is in a band different from SCC) out of all the serving carriers configured in the same band. UE shall be capable of monitoring 2 SSB(s) on serving cell for each of the other serving carrier(s) in the same band. </w:t>
            </w:r>
            <w:r w:rsidRPr="00F25E24">
              <w:rPr>
                <w:rFonts w:cs="v4.2.0"/>
                <w:sz w:val="22"/>
              </w:rPr>
              <w:t>UE shall be capable of performing SS-RSRP, SS-RSRQ, and SS-SINR on all above-mentioned SSBs</w:t>
            </w:r>
          </w:p>
        </w:tc>
      </w:tr>
    </w:tbl>
    <w:p w14:paraId="0FE744D3" w14:textId="6E2B20BC" w:rsidR="004F26A9" w:rsidRDefault="004F26A9" w:rsidP="00827821">
      <w:pPr>
        <w:pStyle w:val="a0"/>
        <w:rPr>
          <w:rFonts w:eastAsiaTheme="minorEastAsia"/>
          <w:lang w:eastAsia="zh-CN"/>
        </w:rPr>
      </w:pPr>
      <w:r>
        <w:rPr>
          <w:rFonts w:eastAsiaTheme="minorEastAsia" w:hint="eastAsia"/>
          <w:lang w:eastAsia="zh-CN"/>
        </w:rPr>
        <w:t>It is therefore proposed to use the same value as defined in SSB based RRM for SRS-RSRP.</w:t>
      </w:r>
    </w:p>
    <w:p w14:paraId="06E0E848" w14:textId="489F2CB7" w:rsidR="0064648F" w:rsidRPr="00BA65DC" w:rsidRDefault="004F26A9" w:rsidP="00000945">
      <w:pPr>
        <w:pStyle w:val="a0"/>
        <w:rPr>
          <w:rFonts w:eastAsiaTheme="minorEastAsia"/>
          <w:b/>
          <w:lang w:eastAsia="zh-CN"/>
        </w:rPr>
      </w:pPr>
      <w:r w:rsidRPr="00BA65DC">
        <w:rPr>
          <w:rFonts w:eastAsiaTheme="minorEastAsia" w:hint="eastAsia"/>
          <w:b/>
          <w:lang w:eastAsia="zh-CN"/>
        </w:rPr>
        <w:lastRenderedPageBreak/>
        <w:t>Proposal 1:</w:t>
      </w:r>
      <w:r w:rsidR="00000945">
        <w:rPr>
          <w:rFonts w:eastAsiaTheme="minorEastAsia" w:hint="eastAsia"/>
          <w:b/>
          <w:lang w:eastAsia="zh-CN"/>
        </w:rPr>
        <w:t xml:space="preserve"> </w:t>
      </w:r>
      <w:r w:rsidRPr="00BA65DC">
        <w:rPr>
          <w:rFonts w:eastAsiaTheme="minorEastAsia" w:hint="eastAsia"/>
          <w:b/>
          <w:lang w:eastAsia="zh-CN"/>
        </w:rPr>
        <w:t xml:space="preserve">The maximum number of </w:t>
      </w:r>
      <w:r w:rsidR="0009074F" w:rsidRPr="00BA65DC">
        <w:rPr>
          <w:rFonts w:eastAsiaTheme="minorEastAsia" w:hint="eastAsia"/>
          <w:b/>
          <w:lang w:eastAsia="zh-CN"/>
        </w:rPr>
        <w:t xml:space="preserve">SRSs that UE is required to monitor for SRS-RSRP </w:t>
      </w:r>
      <w:r w:rsidR="00FF721E">
        <w:rPr>
          <w:rFonts w:eastAsiaTheme="minorEastAsia" w:hint="eastAsia"/>
          <w:b/>
          <w:lang w:eastAsia="zh-CN"/>
        </w:rPr>
        <w:t xml:space="preserve">on serving cell </w:t>
      </w:r>
      <w:r w:rsidR="0009074F" w:rsidRPr="00BA65DC">
        <w:rPr>
          <w:rFonts w:eastAsiaTheme="minorEastAsia" w:hint="eastAsia"/>
          <w:b/>
          <w:lang w:eastAsia="zh-CN"/>
        </w:rPr>
        <w:t xml:space="preserve">is </w:t>
      </w:r>
      <w:r w:rsidR="0064648F" w:rsidRPr="00BA65DC">
        <w:rPr>
          <w:rFonts w:eastAsiaTheme="minorEastAsia" w:hint="eastAsia"/>
          <w:b/>
          <w:lang w:eastAsia="zh-CN"/>
        </w:rPr>
        <w:t xml:space="preserve">[14] for FR1 and 24 for FR2. </w:t>
      </w:r>
    </w:p>
    <w:p w14:paraId="2CCED1A2" w14:textId="77777777" w:rsidR="00CE3ADC" w:rsidRDefault="00CE3ADC" w:rsidP="00C91B13">
      <w:pPr>
        <w:pStyle w:val="a0"/>
        <w:rPr>
          <w:rFonts w:eastAsiaTheme="minorEastAsia"/>
          <w:u w:val="single"/>
          <w:lang w:eastAsia="zh-CN"/>
        </w:rPr>
      </w:pPr>
      <w:r>
        <w:rPr>
          <w:rFonts w:eastAsiaTheme="minorEastAsia" w:hint="eastAsia"/>
          <w:u w:val="single"/>
          <w:lang w:eastAsia="zh-CN"/>
        </w:rPr>
        <w:t xml:space="preserve">UE transmission </w:t>
      </w:r>
      <w:r>
        <w:rPr>
          <w:rFonts w:eastAsiaTheme="minorEastAsia"/>
          <w:u w:val="single"/>
          <w:lang w:eastAsia="zh-CN"/>
        </w:rPr>
        <w:t>timi</w:t>
      </w:r>
      <w:r>
        <w:rPr>
          <w:rFonts w:eastAsiaTheme="minorEastAsia" w:hint="eastAsia"/>
          <w:u w:val="single"/>
          <w:lang w:eastAsia="zh-CN"/>
        </w:rPr>
        <w:t>ng for SRS</w:t>
      </w:r>
    </w:p>
    <w:p w14:paraId="447738E7" w14:textId="4EB54F78" w:rsidR="00CE3ADC" w:rsidRDefault="00E7622B" w:rsidP="009719FE">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 xml:space="preserve">is highly preferable </w:t>
      </w:r>
      <w:r>
        <w:rPr>
          <w:rFonts w:eastAsiaTheme="minorEastAsia" w:hint="eastAsia"/>
          <w:lang w:eastAsia="zh-CN"/>
        </w:rPr>
        <w:t xml:space="preserve">that the SRS </w:t>
      </w:r>
      <w:r>
        <w:rPr>
          <w:rFonts w:eastAsiaTheme="minorEastAsia"/>
          <w:lang w:eastAsia="zh-CN"/>
        </w:rPr>
        <w:t>transmission</w:t>
      </w:r>
      <w:r>
        <w:rPr>
          <w:rFonts w:eastAsiaTheme="minorEastAsia" w:hint="eastAsia"/>
          <w:lang w:eastAsia="zh-CN"/>
        </w:rPr>
        <w:t xml:space="preserve"> </w:t>
      </w:r>
      <w:r w:rsidR="00F729C4">
        <w:rPr>
          <w:rFonts w:eastAsiaTheme="minorEastAsia" w:hint="eastAsia"/>
          <w:lang w:eastAsia="zh-CN"/>
        </w:rPr>
        <w:t xml:space="preserve">behavior </w:t>
      </w:r>
      <w:proofErr w:type="gramStart"/>
      <w:r w:rsidR="00F729C4">
        <w:rPr>
          <w:rFonts w:eastAsiaTheme="minorEastAsia" w:hint="eastAsia"/>
          <w:lang w:eastAsia="zh-CN"/>
        </w:rPr>
        <w:t xml:space="preserve">is not </w:t>
      </w:r>
      <w:r>
        <w:rPr>
          <w:rFonts w:eastAsiaTheme="minorEastAsia" w:hint="eastAsia"/>
          <w:lang w:eastAsia="zh-CN"/>
        </w:rPr>
        <w:t>changed</w:t>
      </w:r>
      <w:proofErr w:type="gramEnd"/>
      <w:r>
        <w:rPr>
          <w:rFonts w:eastAsiaTheme="minorEastAsia" w:hint="eastAsia"/>
          <w:lang w:eastAsia="zh-CN"/>
        </w:rPr>
        <w:t xml:space="preserve"> f</w:t>
      </w:r>
      <w:r w:rsidR="00236AC6">
        <w:rPr>
          <w:rFonts w:eastAsiaTheme="minorEastAsia" w:hint="eastAsia"/>
          <w:lang w:eastAsia="zh-CN"/>
        </w:rPr>
        <w:t xml:space="preserve">or the purpose of SRS-RSRP, such that the CLI operation can be transparent to the UE transmitting SRS. </w:t>
      </w:r>
      <w:r w:rsidR="00DD17B7">
        <w:rPr>
          <w:rFonts w:eastAsiaTheme="minorEastAsia" w:hint="eastAsia"/>
          <w:lang w:eastAsia="zh-CN"/>
        </w:rPr>
        <w:t xml:space="preserve">In this </w:t>
      </w:r>
      <w:proofErr w:type="gramStart"/>
      <w:r w:rsidR="00DD17B7">
        <w:rPr>
          <w:rFonts w:eastAsiaTheme="minorEastAsia" w:hint="eastAsia"/>
          <w:lang w:eastAsia="zh-CN"/>
        </w:rPr>
        <w:t>sense</w:t>
      </w:r>
      <w:proofErr w:type="gramEnd"/>
      <w:r w:rsidR="00DD17B7">
        <w:rPr>
          <w:rFonts w:eastAsiaTheme="minorEastAsia" w:hint="eastAsia"/>
          <w:lang w:eastAsia="zh-CN"/>
        </w:rPr>
        <w:t xml:space="preserve"> the </w:t>
      </w:r>
      <w:r w:rsidR="00B50D8E">
        <w:rPr>
          <w:rFonts w:eastAsiaTheme="minorEastAsia" w:hint="eastAsia"/>
          <w:lang w:eastAsia="zh-CN"/>
        </w:rPr>
        <w:t xml:space="preserve">UE transmission timing for SRS should be the same as in Rel-15. </w:t>
      </w:r>
    </w:p>
    <w:p w14:paraId="35FE2C56" w14:textId="4DD86C41" w:rsidR="00D279FA" w:rsidRPr="00D279FA" w:rsidRDefault="00D279FA" w:rsidP="00000945">
      <w:pPr>
        <w:pStyle w:val="a0"/>
        <w:rPr>
          <w:rFonts w:eastAsiaTheme="minorEastAsia"/>
          <w:b/>
          <w:lang w:eastAsia="zh-CN"/>
        </w:rPr>
      </w:pPr>
      <w:r>
        <w:rPr>
          <w:rFonts w:eastAsiaTheme="minorEastAsia" w:hint="eastAsia"/>
          <w:b/>
          <w:lang w:eastAsia="zh-CN"/>
        </w:rPr>
        <w:t>Proposal 2</w:t>
      </w:r>
      <w:r w:rsidRPr="00BA65DC">
        <w:rPr>
          <w:rFonts w:eastAsiaTheme="minorEastAsia" w:hint="eastAsia"/>
          <w:b/>
          <w:lang w:eastAsia="zh-CN"/>
        </w:rPr>
        <w:t>:</w:t>
      </w:r>
      <w:r w:rsidR="00000945">
        <w:rPr>
          <w:rFonts w:eastAsiaTheme="minorEastAsia" w:hint="eastAsia"/>
          <w:b/>
          <w:lang w:eastAsia="zh-CN"/>
        </w:rPr>
        <w:t xml:space="preserve"> </w:t>
      </w:r>
      <w:r>
        <w:rPr>
          <w:rFonts w:eastAsiaTheme="minorEastAsia" w:hint="eastAsia"/>
          <w:b/>
          <w:lang w:eastAsia="zh-CN"/>
        </w:rPr>
        <w:t xml:space="preserve">The UE transmission timing for SRS should be the same as in Rel-15, i.e. following </w:t>
      </w:r>
      <w:proofErr w:type="gramStart"/>
      <w:r>
        <w:rPr>
          <w:rFonts w:eastAsiaTheme="minorEastAsia" w:hint="eastAsia"/>
          <w:b/>
          <w:lang w:eastAsia="zh-CN"/>
        </w:rPr>
        <w:t xml:space="preserve">serving cell UL </w:t>
      </w:r>
      <w:r>
        <w:rPr>
          <w:rFonts w:eastAsiaTheme="minorEastAsia"/>
          <w:b/>
          <w:lang w:eastAsia="zh-CN"/>
        </w:rPr>
        <w:t>transmission</w:t>
      </w:r>
      <w:r>
        <w:rPr>
          <w:rFonts w:eastAsiaTheme="minorEastAsia" w:hint="eastAsia"/>
          <w:b/>
          <w:lang w:eastAsia="zh-CN"/>
        </w:rPr>
        <w:t xml:space="preserve"> timing</w:t>
      </w:r>
      <w:proofErr w:type="gramEnd"/>
      <w:r>
        <w:rPr>
          <w:rFonts w:eastAsiaTheme="minorEastAsia" w:hint="eastAsia"/>
          <w:b/>
          <w:lang w:eastAsia="zh-CN"/>
        </w:rPr>
        <w:t xml:space="preserve">. </w:t>
      </w:r>
    </w:p>
    <w:p w14:paraId="42CEA8F5" w14:textId="365CE4C0" w:rsidR="009719FE" w:rsidRDefault="009719FE" w:rsidP="009719FE">
      <w:pPr>
        <w:pStyle w:val="a0"/>
        <w:rPr>
          <w:rFonts w:eastAsiaTheme="minorEastAsia"/>
          <w:u w:val="single"/>
          <w:lang w:eastAsia="zh-CN"/>
        </w:rPr>
      </w:pPr>
      <w:r>
        <w:rPr>
          <w:rFonts w:eastAsiaTheme="minorEastAsia" w:hint="eastAsia"/>
          <w:u w:val="single"/>
          <w:lang w:eastAsia="zh-CN"/>
        </w:rPr>
        <w:t xml:space="preserve">UE receiving </w:t>
      </w:r>
      <w:r>
        <w:rPr>
          <w:rFonts w:eastAsiaTheme="minorEastAsia"/>
          <w:u w:val="single"/>
          <w:lang w:eastAsia="zh-CN"/>
        </w:rPr>
        <w:t>timi</w:t>
      </w:r>
      <w:r>
        <w:rPr>
          <w:rFonts w:eastAsiaTheme="minorEastAsia" w:hint="eastAsia"/>
          <w:u w:val="single"/>
          <w:lang w:eastAsia="zh-CN"/>
        </w:rPr>
        <w:t>ng for SRS-RSRP measurement</w:t>
      </w:r>
    </w:p>
    <w:p w14:paraId="638F1E77" w14:textId="2C9ADAF2" w:rsidR="009719FE" w:rsidRDefault="00635861" w:rsidP="00C91B13">
      <w:pPr>
        <w:pStyle w:val="a0"/>
        <w:rPr>
          <w:rFonts w:eastAsiaTheme="minorEastAsia"/>
          <w:lang w:eastAsia="zh-CN"/>
        </w:rPr>
      </w:pPr>
      <w:r w:rsidRPr="00635861">
        <w:rPr>
          <w:rFonts w:eastAsiaTheme="minorEastAsia" w:hint="eastAsia"/>
          <w:lang w:eastAsia="zh-CN"/>
        </w:rPr>
        <w:t xml:space="preserve">Given that </w:t>
      </w:r>
      <w:r w:rsidR="0088393C">
        <w:rPr>
          <w:rFonts w:eastAsiaTheme="minorEastAsia" w:hint="eastAsia"/>
          <w:lang w:eastAsia="zh-CN"/>
        </w:rPr>
        <w:t>the SRS transmission timing</w:t>
      </w:r>
      <w:r w:rsidR="009D264C">
        <w:rPr>
          <w:rFonts w:eastAsiaTheme="minorEastAsia" w:hint="eastAsia"/>
          <w:lang w:eastAsia="zh-CN"/>
        </w:rPr>
        <w:t xml:space="preserve"> is the same as the serving cell UL </w:t>
      </w:r>
      <w:r w:rsidR="009D264C">
        <w:rPr>
          <w:rFonts w:eastAsiaTheme="minorEastAsia"/>
          <w:lang w:eastAsia="zh-CN"/>
        </w:rPr>
        <w:t>transmission</w:t>
      </w:r>
      <w:r w:rsidR="009D264C">
        <w:rPr>
          <w:rFonts w:eastAsiaTheme="minorEastAsia" w:hint="eastAsia"/>
          <w:lang w:eastAsia="zh-CN"/>
        </w:rPr>
        <w:t xml:space="preserve"> timing, the </w:t>
      </w:r>
      <w:r w:rsidR="00B03916">
        <w:rPr>
          <w:rFonts w:eastAsiaTheme="minorEastAsia" w:hint="eastAsia"/>
          <w:lang w:eastAsia="zh-CN"/>
        </w:rPr>
        <w:t xml:space="preserve">SRS receiving timing from another UE perspective may be different from the serving cell DL timing </w:t>
      </w:r>
      <w:r w:rsidR="003351BE">
        <w:rPr>
          <w:rFonts w:eastAsiaTheme="minorEastAsia" w:hint="eastAsia"/>
          <w:lang w:eastAsia="zh-CN"/>
        </w:rPr>
        <w:t xml:space="preserve">due to the timing advance and </w:t>
      </w:r>
      <w:proofErr w:type="spellStart"/>
      <w:r w:rsidR="003351BE">
        <w:rPr>
          <w:rFonts w:eastAsiaTheme="minorEastAsia" w:hint="eastAsia"/>
          <w:lang w:eastAsia="zh-CN"/>
        </w:rPr>
        <w:t>NTA_offset</w:t>
      </w:r>
      <w:proofErr w:type="spellEnd"/>
      <w:r w:rsidR="003351BE">
        <w:rPr>
          <w:rFonts w:eastAsiaTheme="minorEastAsia" w:hint="eastAsia"/>
          <w:lang w:eastAsia="zh-CN"/>
        </w:rPr>
        <w:t xml:space="preserve"> applied by the SRS transmitting UE. </w:t>
      </w:r>
      <w:r w:rsidR="00177170">
        <w:rPr>
          <w:rFonts w:eastAsiaTheme="minorEastAsia" w:hint="eastAsia"/>
          <w:lang w:eastAsia="zh-CN"/>
        </w:rPr>
        <w:t xml:space="preserve">According to RAN4 specification, the </w:t>
      </w:r>
      <w:proofErr w:type="spellStart"/>
      <w:r w:rsidR="00177170">
        <w:rPr>
          <w:rFonts w:eastAsiaTheme="minorEastAsia" w:hint="eastAsia"/>
          <w:lang w:eastAsia="zh-CN"/>
        </w:rPr>
        <w:t>NTA_offset</w:t>
      </w:r>
      <w:proofErr w:type="spellEnd"/>
      <w:r w:rsidR="00177170">
        <w:rPr>
          <w:rFonts w:eastAsiaTheme="minorEastAsia" w:hint="eastAsia"/>
          <w:lang w:eastAsia="zh-CN"/>
        </w:rPr>
        <w:t xml:space="preserve"> can be up to 13us for FR1 and 7us for FR2, which is less than </w:t>
      </w:r>
      <w:r w:rsidR="00914769">
        <w:rPr>
          <w:rFonts w:eastAsiaTheme="minorEastAsia" w:hint="eastAsia"/>
          <w:lang w:eastAsia="zh-CN"/>
        </w:rPr>
        <w:t>one</w:t>
      </w:r>
      <w:r w:rsidR="005D3E90">
        <w:rPr>
          <w:rFonts w:eastAsiaTheme="minorEastAsia" w:hint="eastAsia"/>
          <w:lang w:eastAsia="zh-CN"/>
        </w:rPr>
        <w:t xml:space="preserve"> OFDM symbol for all numerologies. </w:t>
      </w:r>
      <w:r w:rsidR="004511FC">
        <w:rPr>
          <w:rFonts w:eastAsiaTheme="minorEastAsia" w:hint="eastAsia"/>
          <w:lang w:eastAsia="zh-CN"/>
        </w:rPr>
        <w:t xml:space="preserve">Thus </w:t>
      </w:r>
      <w:r w:rsidR="00BE1165">
        <w:rPr>
          <w:rFonts w:eastAsiaTheme="minorEastAsia" w:hint="eastAsia"/>
          <w:lang w:eastAsia="zh-CN"/>
        </w:rPr>
        <w:t xml:space="preserve">from UE perspective, </w:t>
      </w:r>
      <w:r w:rsidR="00BD3687">
        <w:rPr>
          <w:rFonts w:eastAsiaTheme="minorEastAsia"/>
          <w:lang w:eastAsia="zh-CN"/>
        </w:rPr>
        <w:t xml:space="preserve">at least it is supported that </w:t>
      </w:r>
      <w:r w:rsidR="00BE1165">
        <w:rPr>
          <w:rFonts w:eastAsiaTheme="minorEastAsia" w:hint="eastAsia"/>
          <w:lang w:eastAsia="zh-CN"/>
        </w:rPr>
        <w:t xml:space="preserve">the offset between SRS receiving timing and regular serving cell DL receiving timing can be </w:t>
      </w:r>
      <w:r w:rsidR="00BE1165">
        <w:rPr>
          <w:rFonts w:eastAsiaTheme="minorEastAsia"/>
          <w:lang w:eastAsia="zh-CN"/>
        </w:rPr>
        <w:t>accommodate</w:t>
      </w:r>
      <w:r w:rsidR="00BE1165">
        <w:rPr>
          <w:rFonts w:eastAsiaTheme="minorEastAsia" w:hint="eastAsia"/>
          <w:lang w:eastAsia="zh-CN"/>
        </w:rPr>
        <w:t>d by a timing offset of up to one OFDM symbol.</w:t>
      </w:r>
    </w:p>
    <w:p w14:paraId="0ECB1B31" w14:textId="48760CBD" w:rsidR="00B40AFE" w:rsidRDefault="00F93645" w:rsidP="00C91B13">
      <w:pPr>
        <w:pStyle w:val="a0"/>
        <w:rPr>
          <w:rFonts w:eastAsiaTheme="minorEastAsia"/>
          <w:b/>
          <w:lang w:eastAsia="zh-CN"/>
        </w:rPr>
      </w:pPr>
      <w:r w:rsidRPr="00000945">
        <w:rPr>
          <w:rFonts w:eastAsiaTheme="minorEastAsia" w:hint="eastAsia"/>
          <w:b/>
          <w:lang w:eastAsia="zh-CN"/>
        </w:rPr>
        <w:t xml:space="preserve">Proposal 3: </w:t>
      </w:r>
      <w:r w:rsidR="00B40AFE">
        <w:rPr>
          <w:rFonts w:eastAsiaTheme="minorEastAsia" w:hint="eastAsia"/>
          <w:b/>
          <w:lang w:eastAsia="zh-CN"/>
        </w:rPr>
        <w:t xml:space="preserve">The followings </w:t>
      </w:r>
      <w:proofErr w:type="gramStart"/>
      <w:r w:rsidR="00B40AFE">
        <w:rPr>
          <w:rFonts w:eastAsiaTheme="minorEastAsia" w:hint="eastAsia"/>
          <w:b/>
          <w:lang w:eastAsia="zh-CN"/>
        </w:rPr>
        <w:t>are at least supported</w:t>
      </w:r>
      <w:proofErr w:type="gramEnd"/>
      <w:r w:rsidR="00B40AFE">
        <w:rPr>
          <w:rFonts w:eastAsiaTheme="minorEastAsia" w:hint="eastAsia"/>
          <w:b/>
          <w:lang w:eastAsia="zh-CN"/>
        </w:rPr>
        <w:t xml:space="preserve"> from UE perspective:</w:t>
      </w:r>
    </w:p>
    <w:p w14:paraId="4B811198" w14:textId="713D33C7" w:rsidR="00B40AFE" w:rsidRPr="00EC0BA6" w:rsidRDefault="00D24CFA" w:rsidP="001D36EC">
      <w:pPr>
        <w:pStyle w:val="a0"/>
        <w:numPr>
          <w:ilvl w:val="0"/>
          <w:numId w:val="7"/>
        </w:numPr>
        <w:rPr>
          <w:rFonts w:eastAsiaTheme="minorEastAsia"/>
          <w:b/>
          <w:lang w:eastAsia="zh-CN"/>
        </w:rPr>
      </w:pPr>
      <w:r w:rsidRPr="001D36EC">
        <w:rPr>
          <w:rFonts w:eastAsiaTheme="minorEastAsia"/>
          <w:b/>
          <w:color w:val="000000"/>
          <w:sz w:val="22"/>
          <w:szCs w:val="21"/>
          <w:lang w:eastAsia="zh-CN"/>
        </w:rPr>
        <w:t xml:space="preserve">UE uses </w:t>
      </w:r>
      <w:r w:rsidR="00B40AFE" w:rsidRPr="001D36EC">
        <w:rPr>
          <w:b/>
          <w:color w:val="000000"/>
          <w:sz w:val="22"/>
          <w:szCs w:val="21"/>
        </w:rPr>
        <w:t xml:space="preserve">its own </w:t>
      </w:r>
      <w:r w:rsidRPr="001D36EC">
        <w:rPr>
          <w:rFonts w:eastAsiaTheme="minorEastAsia"/>
          <w:b/>
          <w:color w:val="000000"/>
          <w:sz w:val="22"/>
          <w:szCs w:val="21"/>
          <w:lang w:eastAsia="zh-CN"/>
        </w:rPr>
        <w:t xml:space="preserve">serving cell </w:t>
      </w:r>
      <w:r w:rsidR="00B40AFE" w:rsidRPr="001D36EC">
        <w:rPr>
          <w:b/>
          <w:color w:val="000000"/>
          <w:sz w:val="22"/>
          <w:szCs w:val="21"/>
        </w:rPr>
        <w:t>DL timing to perform SRS-RSRP measurement</w:t>
      </w:r>
    </w:p>
    <w:p w14:paraId="53F85F57" w14:textId="0771380A" w:rsidR="00D24CFA" w:rsidRPr="00EC0BA6" w:rsidRDefault="00D24CFA" w:rsidP="001D36EC">
      <w:pPr>
        <w:pStyle w:val="a0"/>
        <w:numPr>
          <w:ilvl w:val="0"/>
          <w:numId w:val="7"/>
        </w:numPr>
        <w:rPr>
          <w:rFonts w:eastAsiaTheme="minorEastAsia"/>
          <w:b/>
          <w:lang w:eastAsia="zh-CN"/>
        </w:rPr>
      </w:pPr>
      <w:r w:rsidRPr="001D36EC">
        <w:rPr>
          <w:rFonts w:eastAsiaTheme="minorEastAsia"/>
          <w:b/>
          <w:color w:val="000000"/>
          <w:sz w:val="22"/>
          <w:szCs w:val="21"/>
          <w:lang w:eastAsia="zh-CN"/>
        </w:rPr>
        <w:t>UE uses a different DL timing than its own serving cell DL timing to perform SRS-RSRP measurement, where the timing difference is a constant value with no larger than one OFDM symbol</w:t>
      </w:r>
    </w:p>
    <w:p w14:paraId="3DCA0D24" w14:textId="3C5A0064" w:rsidR="009719FE" w:rsidRDefault="007F143B" w:rsidP="00C91B13">
      <w:pPr>
        <w:pStyle w:val="a0"/>
        <w:rPr>
          <w:rFonts w:eastAsiaTheme="minorEastAsia"/>
          <w:u w:val="single"/>
          <w:lang w:eastAsia="zh-CN"/>
        </w:rPr>
      </w:pPr>
      <w:r>
        <w:rPr>
          <w:rFonts w:eastAsiaTheme="minorEastAsia" w:hint="eastAsia"/>
          <w:u w:val="single"/>
          <w:lang w:eastAsia="zh-CN"/>
        </w:rPr>
        <w:t>PDSCH rate matching</w:t>
      </w:r>
    </w:p>
    <w:p w14:paraId="54BA6262" w14:textId="75CAC6EB" w:rsidR="0036351D" w:rsidRDefault="007639FE" w:rsidP="00C91B13">
      <w:pPr>
        <w:pStyle w:val="a0"/>
        <w:rPr>
          <w:rFonts w:eastAsiaTheme="minorEastAsia"/>
          <w:lang w:eastAsia="zh-CN"/>
        </w:rPr>
      </w:pPr>
      <w:r w:rsidRPr="007639FE">
        <w:rPr>
          <w:rFonts w:eastAsiaTheme="minorEastAsia" w:hint="eastAsia"/>
          <w:lang w:eastAsia="zh-CN"/>
        </w:rPr>
        <w:t xml:space="preserve">From the </w:t>
      </w:r>
      <w:r>
        <w:rPr>
          <w:rFonts w:eastAsiaTheme="minorEastAsia" w:hint="eastAsia"/>
          <w:lang w:eastAsia="zh-CN"/>
        </w:rPr>
        <w:t xml:space="preserve">SRS receiving UE perspective, both serving cell PDSCH and neighbor cell SRS </w:t>
      </w:r>
      <w:proofErr w:type="gramStart"/>
      <w:r>
        <w:rPr>
          <w:rFonts w:eastAsiaTheme="minorEastAsia" w:hint="eastAsia"/>
          <w:lang w:eastAsia="zh-CN"/>
        </w:rPr>
        <w:t>can be received</w:t>
      </w:r>
      <w:proofErr w:type="gramEnd"/>
      <w:r>
        <w:rPr>
          <w:rFonts w:eastAsiaTheme="minorEastAsia" w:hint="eastAsia"/>
          <w:lang w:eastAsia="zh-CN"/>
        </w:rPr>
        <w:t xml:space="preserve"> within a single DL slot. </w:t>
      </w:r>
      <w:r w:rsidR="007E7E8A">
        <w:rPr>
          <w:rFonts w:eastAsiaTheme="minorEastAsia" w:hint="eastAsia"/>
          <w:lang w:eastAsia="zh-CN"/>
        </w:rPr>
        <w:t xml:space="preserve">It would be preferred if </w:t>
      </w:r>
      <w:r w:rsidR="00801046">
        <w:rPr>
          <w:rFonts w:eastAsiaTheme="minorEastAsia" w:hint="eastAsia"/>
          <w:lang w:eastAsia="zh-CN"/>
        </w:rPr>
        <w:t>the serving cell PDSCH can be rate matched around the SRS thus avoid the imp</w:t>
      </w:r>
      <w:r w:rsidR="00631C38">
        <w:rPr>
          <w:rFonts w:eastAsiaTheme="minorEastAsia" w:hint="eastAsia"/>
          <w:lang w:eastAsia="zh-CN"/>
        </w:rPr>
        <w:t xml:space="preserve">act to PDSCH decoding due to interference from </w:t>
      </w:r>
      <w:r w:rsidR="00631C38">
        <w:rPr>
          <w:rFonts w:eastAsiaTheme="minorEastAsia"/>
          <w:lang w:eastAsia="zh-CN"/>
        </w:rPr>
        <w:t>neighbor</w:t>
      </w:r>
      <w:r w:rsidR="00631C38">
        <w:rPr>
          <w:rFonts w:eastAsiaTheme="minorEastAsia" w:hint="eastAsia"/>
          <w:lang w:eastAsia="zh-CN"/>
        </w:rPr>
        <w:t xml:space="preserve"> cell SRS. </w:t>
      </w:r>
      <w:r w:rsidR="004E0A80">
        <w:rPr>
          <w:rFonts w:eastAsiaTheme="minorEastAsia" w:hint="eastAsia"/>
          <w:lang w:eastAsia="zh-CN"/>
        </w:rPr>
        <w:t xml:space="preserve">Such PDSCH rate matching </w:t>
      </w:r>
      <w:proofErr w:type="gramStart"/>
      <w:r w:rsidR="004E0A80">
        <w:rPr>
          <w:rFonts w:eastAsiaTheme="minorEastAsia" w:hint="eastAsia"/>
          <w:lang w:eastAsia="zh-CN"/>
        </w:rPr>
        <w:t>can be achieved</w:t>
      </w:r>
      <w:proofErr w:type="gramEnd"/>
      <w:r w:rsidR="004E0A80">
        <w:rPr>
          <w:rFonts w:eastAsiaTheme="minorEastAsia" w:hint="eastAsia"/>
          <w:lang w:eastAsia="zh-CN"/>
        </w:rPr>
        <w:t xml:space="preserve"> by either symbol level rate matching and RE level rate matching. For symbol level rate matching, the </w:t>
      </w:r>
      <w:r w:rsidR="0057752C">
        <w:rPr>
          <w:rFonts w:eastAsiaTheme="minorEastAsia" w:hint="eastAsia"/>
          <w:lang w:eastAsia="zh-CN"/>
        </w:rPr>
        <w:t xml:space="preserve">Rel-15 semi-static or dynamic RB symbol level rate matching </w:t>
      </w:r>
      <w:proofErr w:type="gramStart"/>
      <w:r w:rsidR="0057752C">
        <w:rPr>
          <w:rFonts w:eastAsiaTheme="minorEastAsia" w:hint="eastAsia"/>
          <w:lang w:eastAsia="zh-CN"/>
        </w:rPr>
        <w:t>can be reused</w:t>
      </w:r>
      <w:proofErr w:type="gramEnd"/>
      <w:r w:rsidR="0057752C">
        <w:rPr>
          <w:rFonts w:eastAsiaTheme="minorEastAsia" w:hint="eastAsia"/>
          <w:lang w:eastAsia="zh-CN"/>
        </w:rPr>
        <w:t xml:space="preserve">. For RE level rate matching, the Rel-15 semi-static rate matching </w:t>
      </w:r>
      <w:r w:rsidR="0057752C">
        <w:rPr>
          <w:rFonts w:eastAsiaTheme="minorEastAsia"/>
          <w:lang w:eastAsia="zh-CN"/>
        </w:rPr>
        <w:t xml:space="preserve">around </w:t>
      </w:r>
      <w:r w:rsidR="0057752C">
        <w:rPr>
          <w:rFonts w:eastAsiaTheme="minorEastAsia" w:hint="eastAsia"/>
          <w:lang w:eastAsia="zh-CN"/>
        </w:rPr>
        <w:t xml:space="preserve">NZP CSI-RS can be reused, i.e. network can configure </w:t>
      </w:r>
      <w:r w:rsidR="00961F74">
        <w:rPr>
          <w:rFonts w:eastAsiaTheme="minorEastAsia" w:hint="eastAsia"/>
          <w:lang w:eastAsia="zh-CN"/>
        </w:rPr>
        <w:t>6</w:t>
      </w:r>
      <w:r w:rsidR="0057752C">
        <w:rPr>
          <w:rFonts w:eastAsiaTheme="minorEastAsia" w:hint="eastAsia"/>
          <w:lang w:eastAsia="zh-CN"/>
        </w:rPr>
        <w:t xml:space="preserve"> NZP-CSI-RS </w:t>
      </w:r>
      <w:r w:rsidR="00F73DEC">
        <w:rPr>
          <w:rFonts w:eastAsiaTheme="minorEastAsia" w:hint="eastAsia"/>
          <w:lang w:eastAsia="zh-CN"/>
        </w:rPr>
        <w:t xml:space="preserve">resources on the OFDM symbol aligned with </w:t>
      </w:r>
      <w:r w:rsidR="00F73DEC">
        <w:rPr>
          <w:rFonts w:eastAsiaTheme="minorEastAsia"/>
          <w:lang w:eastAsia="zh-CN"/>
        </w:rPr>
        <w:t>neighbor</w:t>
      </w:r>
      <w:r w:rsidR="00F73DEC">
        <w:rPr>
          <w:rFonts w:eastAsiaTheme="minorEastAsia" w:hint="eastAsia"/>
          <w:lang w:eastAsia="zh-CN"/>
        </w:rPr>
        <w:t xml:space="preserve"> cell SRS</w:t>
      </w:r>
      <w:r w:rsidR="006849D8">
        <w:rPr>
          <w:rFonts w:eastAsiaTheme="minorEastAsia" w:hint="eastAsia"/>
          <w:lang w:eastAsia="zh-CN"/>
        </w:rPr>
        <w:t xml:space="preserve"> to </w:t>
      </w:r>
      <w:r w:rsidR="00961F74">
        <w:rPr>
          <w:rFonts w:eastAsiaTheme="minorEastAsia" w:hint="eastAsia"/>
          <w:lang w:eastAsia="zh-CN"/>
        </w:rPr>
        <w:t xml:space="preserve">mimic a comb-like SRS structure, such that the PDSCH can be effectively rate matched around SRS. </w:t>
      </w:r>
    </w:p>
    <w:p w14:paraId="4A312EE7" w14:textId="25BCF68B" w:rsidR="00142C18" w:rsidRPr="00B97284" w:rsidRDefault="00961F74" w:rsidP="00C91B13">
      <w:pPr>
        <w:pStyle w:val="a0"/>
        <w:rPr>
          <w:rFonts w:eastAsiaTheme="minorEastAsia"/>
          <w:b/>
          <w:lang w:eastAsia="zh-CN"/>
        </w:rPr>
      </w:pPr>
      <w:r w:rsidRPr="00000945">
        <w:rPr>
          <w:rFonts w:eastAsiaTheme="minorEastAsia" w:hint="eastAsia"/>
          <w:b/>
          <w:lang w:eastAsia="zh-CN"/>
        </w:rPr>
        <w:t xml:space="preserve">Proposal </w:t>
      </w:r>
      <w:r>
        <w:rPr>
          <w:rFonts w:eastAsiaTheme="minorEastAsia" w:hint="eastAsia"/>
          <w:b/>
          <w:lang w:eastAsia="zh-CN"/>
        </w:rPr>
        <w:t xml:space="preserve">4: Both symbol level and RE level rate matching can be supported </w:t>
      </w:r>
      <w:r w:rsidR="00B97284">
        <w:rPr>
          <w:rFonts w:eastAsiaTheme="minorEastAsia" w:hint="eastAsia"/>
          <w:b/>
          <w:lang w:eastAsia="zh-CN"/>
        </w:rPr>
        <w:t xml:space="preserve">using Rel-15 functionalities </w:t>
      </w:r>
      <w:r>
        <w:rPr>
          <w:rFonts w:eastAsiaTheme="minorEastAsia" w:hint="eastAsia"/>
          <w:b/>
          <w:lang w:eastAsia="zh-CN"/>
        </w:rPr>
        <w:t xml:space="preserve">for PDSCH rate matching around neighbor cell SRS for RSRP </w:t>
      </w:r>
      <w:r w:rsidR="00B97284">
        <w:rPr>
          <w:rFonts w:eastAsiaTheme="minorEastAsia" w:hint="eastAsia"/>
          <w:b/>
          <w:lang w:eastAsia="zh-CN"/>
        </w:rPr>
        <w:t xml:space="preserve">measurement, no new PDSCH rate matching scheme is introduced. </w:t>
      </w:r>
      <w:r>
        <w:rPr>
          <w:rFonts w:eastAsiaTheme="minorEastAsia" w:hint="eastAsia"/>
          <w:b/>
          <w:lang w:eastAsia="zh-CN"/>
        </w:rPr>
        <w:t xml:space="preserve"> </w:t>
      </w:r>
    </w:p>
    <w:p w14:paraId="62D0BEDB" w14:textId="77777777" w:rsidR="0038781A" w:rsidRDefault="005B6D88" w:rsidP="001D36EC">
      <w:pPr>
        <w:keepNext/>
        <w:keepLines/>
        <w:numPr>
          <w:ilvl w:val="1"/>
          <w:numId w:val="4"/>
        </w:numPr>
        <w:overflowPunct w:val="0"/>
        <w:autoSpaceDE w:val="0"/>
        <w:autoSpaceDN w:val="0"/>
        <w:adjustRightInd w:val="0"/>
        <w:spacing w:before="180" w:after="180"/>
        <w:jc w:val="both"/>
        <w:textAlignment w:val="baseline"/>
        <w:outlineLvl w:val="1"/>
        <w:rPr>
          <w:rFonts w:ascii="Arial" w:eastAsia="宋体" w:hAnsi="Arial"/>
          <w:sz w:val="28"/>
          <w:szCs w:val="20"/>
          <w:lang w:val="en-GB" w:eastAsia="zh-CN"/>
        </w:rPr>
      </w:pPr>
      <w:r>
        <w:rPr>
          <w:rFonts w:ascii="Arial" w:eastAsia="宋体" w:hAnsi="Arial" w:hint="eastAsia"/>
          <w:sz w:val="28"/>
          <w:szCs w:val="20"/>
          <w:lang w:val="en-GB" w:eastAsia="zh-CN"/>
        </w:rPr>
        <w:t>CLI-RSSI</w:t>
      </w:r>
    </w:p>
    <w:p w14:paraId="44F8562F" w14:textId="18FD6515" w:rsidR="0038781A" w:rsidRDefault="0038781A" w:rsidP="0038781A">
      <w:pPr>
        <w:pStyle w:val="a0"/>
        <w:rPr>
          <w:rFonts w:eastAsiaTheme="minorEastAsia"/>
          <w:lang w:eastAsia="zh-CN"/>
        </w:rPr>
      </w:pPr>
      <w:r>
        <w:rPr>
          <w:rFonts w:eastAsiaTheme="minorEastAsia" w:hint="eastAsia"/>
          <w:lang w:eastAsia="zh-CN"/>
        </w:rPr>
        <w:t xml:space="preserve">The </w:t>
      </w:r>
      <w:r w:rsidR="00B97284">
        <w:rPr>
          <w:rFonts w:eastAsiaTheme="minorEastAsia" w:hint="eastAsia"/>
          <w:lang w:eastAsia="zh-CN"/>
        </w:rPr>
        <w:t>CLI-</w:t>
      </w:r>
      <w:r>
        <w:rPr>
          <w:rFonts w:eastAsiaTheme="minorEastAsia" w:hint="eastAsia"/>
          <w:lang w:eastAsia="zh-CN"/>
        </w:rPr>
        <w:t>RSSI is measured on a particular time/frequency resource with energy measurement not re</w:t>
      </w:r>
      <w:r w:rsidR="0011248A">
        <w:rPr>
          <w:rFonts w:eastAsiaTheme="minorEastAsia" w:hint="eastAsia"/>
          <w:lang w:eastAsia="zh-CN"/>
        </w:rPr>
        <w:t xml:space="preserve">lying on any particular signal thus </w:t>
      </w:r>
      <w:r>
        <w:rPr>
          <w:rFonts w:eastAsiaTheme="minorEastAsia" w:hint="eastAsia"/>
          <w:lang w:eastAsia="zh-CN"/>
        </w:rPr>
        <w:t xml:space="preserve">it is much simpler than SRS-RSRP from UE implementation perspective. On the time/frequency that RSSI is measured, the neighbor </w:t>
      </w:r>
      <w:proofErr w:type="spellStart"/>
      <w:r>
        <w:rPr>
          <w:rFonts w:eastAsiaTheme="minorEastAsia" w:hint="eastAsia"/>
          <w:lang w:eastAsia="zh-CN"/>
        </w:rPr>
        <w:t>gNB</w:t>
      </w:r>
      <w:proofErr w:type="spellEnd"/>
      <w:r>
        <w:rPr>
          <w:rFonts w:eastAsiaTheme="minorEastAsia" w:hint="eastAsia"/>
          <w:lang w:eastAsia="zh-CN"/>
        </w:rPr>
        <w:t xml:space="preserve"> can schedule any type of UL transmission (SRS, PUSCH, PUCCH, PRACH, </w:t>
      </w:r>
      <w:proofErr w:type="spellStart"/>
      <w:r>
        <w:rPr>
          <w:rFonts w:eastAsiaTheme="minorEastAsia" w:hint="eastAsia"/>
          <w:lang w:eastAsia="zh-CN"/>
        </w:rPr>
        <w:t>etc</w:t>
      </w:r>
      <w:proofErr w:type="spellEnd"/>
      <w:r>
        <w:rPr>
          <w:rFonts w:eastAsiaTheme="minorEastAsia" w:hint="eastAsia"/>
          <w:lang w:eastAsia="zh-CN"/>
        </w:rPr>
        <w:t xml:space="preserve">) from one or multiple UEs. </w:t>
      </w:r>
      <w:r>
        <w:rPr>
          <w:rFonts w:eastAsiaTheme="minorEastAsia"/>
          <w:lang w:eastAsia="zh-CN"/>
        </w:rPr>
        <w:t>I</w:t>
      </w:r>
      <w:r>
        <w:rPr>
          <w:rFonts w:eastAsiaTheme="minorEastAsia" w:hint="eastAsia"/>
          <w:lang w:eastAsia="zh-CN"/>
        </w:rPr>
        <w:t xml:space="preserve">f the measurement report </w:t>
      </w:r>
      <w:proofErr w:type="gramStart"/>
      <w:r>
        <w:rPr>
          <w:rFonts w:eastAsiaTheme="minorEastAsia" w:hint="eastAsia"/>
          <w:lang w:eastAsia="zh-CN"/>
        </w:rPr>
        <w:t>can be exchanged</w:t>
      </w:r>
      <w:proofErr w:type="gramEnd"/>
      <w:r>
        <w:rPr>
          <w:rFonts w:eastAsiaTheme="minorEastAsia" w:hint="eastAsia"/>
          <w:lang w:eastAsia="zh-CN"/>
        </w:rPr>
        <w:t xml:space="preserve"> between neighbor </w:t>
      </w:r>
      <w:proofErr w:type="spellStart"/>
      <w:r>
        <w:rPr>
          <w:rFonts w:eastAsiaTheme="minorEastAsia" w:hint="eastAsia"/>
          <w:lang w:eastAsia="zh-CN"/>
        </w:rPr>
        <w:t>gNBs</w:t>
      </w:r>
      <w:proofErr w:type="spellEnd"/>
      <w:r>
        <w:rPr>
          <w:rFonts w:eastAsiaTheme="minorEastAsia" w:hint="eastAsia"/>
          <w:lang w:eastAsia="zh-CN"/>
        </w:rPr>
        <w:t xml:space="preserve"> along with the resource on which the RSSI is measured, the interference source can be identified by </w:t>
      </w:r>
      <w:r w:rsidR="00753F04">
        <w:rPr>
          <w:rFonts w:eastAsiaTheme="minorEastAsia" w:hint="eastAsia"/>
          <w:lang w:eastAsia="zh-CN"/>
        </w:rPr>
        <w:t xml:space="preserve">neighbor </w:t>
      </w:r>
      <w:proofErr w:type="spellStart"/>
      <w:r w:rsidR="00753F04">
        <w:rPr>
          <w:rFonts w:eastAsiaTheme="minorEastAsia" w:hint="eastAsia"/>
          <w:lang w:eastAsia="zh-CN"/>
        </w:rPr>
        <w:t>gNB</w:t>
      </w:r>
      <w:proofErr w:type="spellEnd"/>
      <w:r w:rsidR="00753F04">
        <w:rPr>
          <w:rFonts w:eastAsiaTheme="minorEastAsia" w:hint="eastAsia"/>
          <w:lang w:eastAsia="zh-CN"/>
        </w:rPr>
        <w:t xml:space="preserve"> </w:t>
      </w:r>
      <w:r>
        <w:rPr>
          <w:rFonts w:eastAsiaTheme="minorEastAsia" w:hint="eastAsia"/>
          <w:lang w:eastAsia="zh-CN"/>
        </w:rPr>
        <w:t xml:space="preserve">checking the historical UL scheduling decisions of the </w:t>
      </w:r>
      <w:r>
        <w:rPr>
          <w:rFonts w:eastAsiaTheme="minorEastAsia"/>
          <w:lang w:eastAsia="zh-CN"/>
        </w:rPr>
        <w:t>“</w:t>
      </w:r>
      <w:r>
        <w:rPr>
          <w:rFonts w:eastAsiaTheme="minorEastAsia" w:hint="eastAsia"/>
          <w:lang w:eastAsia="zh-CN"/>
        </w:rPr>
        <w:t>aggressor UEs</w:t>
      </w:r>
      <w:r>
        <w:rPr>
          <w:rFonts w:eastAsiaTheme="minorEastAsia"/>
          <w:lang w:eastAsia="zh-CN"/>
        </w:rPr>
        <w:t>”</w:t>
      </w:r>
      <w:r>
        <w:rPr>
          <w:rFonts w:eastAsiaTheme="minorEastAsia" w:hint="eastAsia"/>
          <w:lang w:eastAsia="zh-CN"/>
        </w:rPr>
        <w:t xml:space="preserve">. </w:t>
      </w:r>
      <w:r w:rsidR="001E2DE3">
        <w:rPr>
          <w:rFonts w:eastAsiaTheme="minorEastAsia" w:hint="eastAsia"/>
          <w:lang w:eastAsia="zh-CN"/>
        </w:rPr>
        <w:t>This</w:t>
      </w:r>
      <w:r w:rsidR="009726C9">
        <w:rPr>
          <w:rFonts w:eastAsiaTheme="minorEastAsia" w:hint="eastAsia"/>
          <w:lang w:eastAsia="zh-CN"/>
        </w:rPr>
        <w:t xml:space="preserve"> means that the </w:t>
      </w:r>
      <w:r w:rsidR="00753F04">
        <w:rPr>
          <w:rFonts w:eastAsiaTheme="minorEastAsia" w:hint="eastAsia"/>
          <w:lang w:eastAsia="zh-CN"/>
        </w:rPr>
        <w:t xml:space="preserve">network </w:t>
      </w:r>
      <w:r w:rsidR="001E2DE3">
        <w:rPr>
          <w:rFonts w:eastAsiaTheme="minorEastAsia" w:hint="eastAsia"/>
          <w:lang w:eastAsia="zh-CN"/>
        </w:rPr>
        <w:t xml:space="preserve">should have the clear knowledge about the exact time/frequency resource where RSSI measurement </w:t>
      </w:r>
      <w:proofErr w:type="gramStart"/>
      <w:r w:rsidR="001E2DE3">
        <w:rPr>
          <w:rFonts w:eastAsiaTheme="minorEastAsia" w:hint="eastAsia"/>
          <w:lang w:eastAsia="zh-CN"/>
        </w:rPr>
        <w:t>is performed</w:t>
      </w:r>
      <w:proofErr w:type="gramEnd"/>
      <w:r w:rsidR="001E2DE3">
        <w:rPr>
          <w:rFonts w:eastAsiaTheme="minorEastAsia" w:hint="eastAsia"/>
          <w:lang w:eastAsia="zh-CN"/>
        </w:rPr>
        <w:t xml:space="preserve">. In addition, </w:t>
      </w:r>
      <w:r w:rsidR="00A64888">
        <w:rPr>
          <w:rFonts w:eastAsiaTheme="minorEastAsia" w:hint="eastAsia"/>
          <w:lang w:eastAsia="zh-CN"/>
        </w:rPr>
        <w:t xml:space="preserve">the non-filtered (either L1 or L3 filter) CLI-RSSI </w:t>
      </w:r>
      <w:r w:rsidR="00041455">
        <w:rPr>
          <w:rFonts w:eastAsiaTheme="minorEastAsia" w:hint="eastAsia"/>
          <w:lang w:eastAsia="zh-CN"/>
        </w:rPr>
        <w:t xml:space="preserve">is beneficial </w:t>
      </w:r>
      <w:r w:rsidR="00A870E9">
        <w:rPr>
          <w:rFonts w:eastAsiaTheme="minorEastAsia" w:hint="eastAsia"/>
          <w:lang w:eastAsia="zh-CN"/>
        </w:rPr>
        <w:t xml:space="preserve">for network to identify the interference source more accurately. </w:t>
      </w:r>
      <w:proofErr w:type="gramStart"/>
      <w:r w:rsidR="00FF0323">
        <w:rPr>
          <w:rFonts w:eastAsiaTheme="minorEastAsia" w:hint="eastAsia"/>
          <w:lang w:eastAsia="zh-CN"/>
        </w:rPr>
        <w:t>Therefore</w:t>
      </w:r>
      <w:proofErr w:type="gramEnd"/>
      <w:r w:rsidR="00FF0323">
        <w:rPr>
          <w:rFonts w:eastAsiaTheme="minorEastAsia" w:hint="eastAsia"/>
          <w:lang w:eastAsia="zh-CN"/>
        </w:rPr>
        <w:t xml:space="preserve"> it is proposed to specify L1 RSSI </w:t>
      </w:r>
      <w:r w:rsidR="00FF0323">
        <w:rPr>
          <w:rFonts w:eastAsiaTheme="minorEastAsia"/>
          <w:lang w:eastAsia="zh-CN"/>
        </w:rPr>
        <w:t>measurement</w:t>
      </w:r>
      <w:r w:rsidR="00FF0323">
        <w:rPr>
          <w:rFonts w:eastAsiaTheme="minorEastAsia" w:hint="eastAsia"/>
          <w:lang w:eastAsia="zh-CN"/>
        </w:rPr>
        <w:t xml:space="preserve"> and report for CLI-RSSI. </w:t>
      </w:r>
    </w:p>
    <w:p w14:paraId="3253123D" w14:textId="10F34FE2" w:rsidR="007F5D3D" w:rsidRPr="00B97284" w:rsidRDefault="007F5D3D" w:rsidP="005E4523">
      <w:pPr>
        <w:pStyle w:val="a0"/>
        <w:rPr>
          <w:rFonts w:eastAsiaTheme="minorEastAsia"/>
          <w:b/>
          <w:lang w:eastAsia="zh-CN"/>
        </w:rPr>
      </w:pPr>
      <w:r w:rsidRPr="00000945">
        <w:rPr>
          <w:rFonts w:eastAsiaTheme="minorEastAsia" w:hint="eastAsia"/>
          <w:b/>
          <w:lang w:eastAsia="zh-CN"/>
        </w:rPr>
        <w:t xml:space="preserve">Proposal </w:t>
      </w:r>
      <w:r>
        <w:rPr>
          <w:rFonts w:eastAsiaTheme="minorEastAsia" w:hint="eastAsia"/>
          <w:b/>
          <w:lang w:eastAsia="zh-CN"/>
        </w:rPr>
        <w:t>5: L1 CLI-RSS</w:t>
      </w:r>
      <w:r w:rsidR="005E4523">
        <w:rPr>
          <w:rFonts w:eastAsiaTheme="minorEastAsia" w:hint="eastAsia"/>
          <w:b/>
          <w:lang w:eastAsia="zh-CN"/>
        </w:rPr>
        <w:t>I measurement</w:t>
      </w:r>
      <w:r>
        <w:rPr>
          <w:rFonts w:eastAsiaTheme="minorEastAsia" w:hint="eastAsia"/>
          <w:b/>
          <w:lang w:eastAsia="zh-CN"/>
        </w:rPr>
        <w:t xml:space="preserve"> </w:t>
      </w:r>
      <w:proofErr w:type="gramStart"/>
      <w:r>
        <w:rPr>
          <w:rFonts w:eastAsiaTheme="minorEastAsia" w:hint="eastAsia"/>
          <w:b/>
          <w:lang w:eastAsia="zh-CN"/>
        </w:rPr>
        <w:t>should be supported</w:t>
      </w:r>
      <w:proofErr w:type="gramEnd"/>
      <w:r>
        <w:rPr>
          <w:rFonts w:eastAsiaTheme="minorEastAsia" w:hint="eastAsia"/>
          <w:b/>
          <w:lang w:eastAsia="zh-CN"/>
        </w:rPr>
        <w:t xml:space="preserve"> in Rel-16. </w:t>
      </w:r>
      <w:r w:rsidR="005E4523">
        <w:rPr>
          <w:rFonts w:eastAsiaTheme="minorEastAsia" w:hint="eastAsia"/>
          <w:b/>
          <w:lang w:eastAsia="zh-CN"/>
        </w:rPr>
        <w:t xml:space="preserve">The time/frequency resource on which the L1 CLI-RSSI measurement </w:t>
      </w:r>
      <w:proofErr w:type="gramStart"/>
      <w:r w:rsidR="005E4523">
        <w:rPr>
          <w:rFonts w:eastAsiaTheme="minorEastAsia" w:hint="eastAsia"/>
          <w:b/>
          <w:lang w:eastAsia="zh-CN"/>
        </w:rPr>
        <w:t xml:space="preserve">is </w:t>
      </w:r>
      <w:r w:rsidR="00671684">
        <w:rPr>
          <w:rFonts w:eastAsiaTheme="minorEastAsia" w:hint="eastAsia"/>
          <w:b/>
          <w:lang w:eastAsia="zh-CN"/>
        </w:rPr>
        <w:t>performed</w:t>
      </w:r>
      <w:proofErr w:type="gramEnd"/>
      <w:r w:rsidR="00671684">
        <w:rPr>
          <w:rFonts w:eastAsiaTheme="minorEastAsia" w:hint="eastAsia"/>
          <w:b/>
          <w:lang w:eastAsia="zh-CN"/>
        </w:rPr>
        <w:t xml:space="preserve"> should be provided in the measurement report. </w:t>
      </w:r>
    </w:p>
    <w:p w14:paraId="726270D6" w14:textId="58AB9E0D" w:rsidR="00B11315" w:rsidRDefault="00AC7B4B" w:rsidP="001D36EC">
      <w:pPr>
        <w:keepNext/>
        <w:keepLines/>
        <w:numPr>
          <w:ilvl w:val="1"/>
          <w:numId w:val="4"/>
        </w:numPr>
        <w:overflowPunct w:val="0"/>
        <w:autoSpaceDE w:val="0"/>
        <w:autoSpaceDN w:val="0"/>
        <w:adjustRightInd w:val="0"/>
        <w:spacing w:before="180" w:after="180"/>
        <w:jc w:val="both"/>
        <w:textAlignment w:val="baseline"/>
        <w:outlineLvl w:val="1"/>
        <w:rPr>
          <w:rFonts w:ascii="Arial" w:eastAsia="宋体" w:hAnsi="Arial"/>
          <w:sz w:val="28"/>
          <w:szCs w:val="20"/>
          <w:lang w:val="en-GB"/>
        </w:rPr>
      </w:pPr>
      <w:r>
        <w:rPr>
          <w:rFonts w:ascii="Arial" w:eastAsia="宋体" w:hAnsi="Arial" w:hint="eastAsia"/>
          <w:sz w:val="28"/>
          <w:szCs w:val="20"/>
          <w:lang w:val="en-GB" w:eastAsia="zh-CN"/>
        </w:rPr>
        <w:t xml:space="preserve">UE capability </w:t>
      </w:r>
      <w:r w:rsidR="00B11315">
        <w:rPr>
          <w:rFonts w:ascii="Arial" w:eastAsia="宋体" w:hAnsi="Arial" w:hint="eastAsia"/>
          <w:sz w:val="28"/>
          <w:szCs w:val="20"/>
          <w:lang w:val="en-GB" w:eastAsia="zh-CN"/>
        </w:rPr>
        <w:t xml:space="preserve">and configuration </w:t>
      </w:r>
      <w:r>
        <w:rPr>
          <w:rFonts w:ascii="Arial" w:eastAsia="宋体" w:hAnsi="Arial" w:hint="eastAsia"/>
          <w:sz w:val="28"/>
          <w:szCs w:val="20"/>
          <w:lang w:val="en-GB" w:eastAsia="zh-CN"/>
        </w:rPr>
        <w:t>for CLI-measurement</w:t>
      </w:r>
    </w:p>
    <w:p w14:paraId="6C53D3BD" w14:textId="11945E9A" w:rsidR="00B11315" w:rsidRDefault="00E87F59" w:rsidP="00E87F59">
      <w:pPr>
        <w:pStyle w:val="a0"/>
        <w:rPr>
          <w:rFonts w:eastAsiaTheme="minorEastAsia"/>
          <w:lang w:eastAsia="zh-CN"/>
        </w:rPr>
      </w:pPr>
      <w:r w:rsidRPr="00E87F59">
        <w:rPr>
          <w:rFonts w:eastAsiaTheme="minorEastAsia" w:hint="eastAsia"/>
          <w:lang w:eastAsia="zh-CN"/>
        </w:rPr>
        <w:t xml:space="preserve">Clearly </w:t>
      </w:r>
      <w:r>
        <w:rPr>
          <w:rFonts w:eastAsiaTheme="minorEastAsia" w:hint="eastAsia"/>
          <w:lang w:eastAsia="zh-CN"/>
        </w:rPr>
        <w:t xml:space="preserve">the CLI-RSRP has much higher implementation complexity </w:t>
      </w:r>
      <w:r w:rsidR="00B70641">
        <w:rPr>
          <w:rFonts w:eastAsiaTheme="minorEastAsia" w:hint="eastAsia"/>
          <w:lang w:eastAsia="zh-CN"/>
        </w:rPr>
        <w:t xml:space="preserve">than CLI-RSSI, thus independent UE capability </w:t>
      </w:r>
      <w:proofErr w:type="gramStart"/>
      <w:r w:rsidR="00B70641">
        <w:rPr>
          <w:rFonts w:eastAsiaTheme="minorEastAsia" w:hint="eastAsia"/>
          <w:lang w:eastAsia="zh-CN"/>
        </w:rPr>
        <w:t>should be defined</w:t>
      </w:r>
      <w:proofErr w:type="gramEnd"/>
      <w:r w:rsidR="00B70641">
        <w:rPr>
          <w:rFonts w:eastAsiaTheme="minorEastAsia" w:hint="eastAsia"/>
          <w:lang w:eastAsia="zh-CN"/>
        </w:rPr>
        <w:t xml:space="preserve"> for CLI-RSRP and CLI-RSSI, respectively. Accordingly, the network configuration </w:t>
      </w:r>
      <w:r w:rsidR="00B70641">
        <w:rPr>
          <w:rFonts w:eastAsiaTheme="minorEastAsia" w:hint="eastAsia"/>
          <w:lang w:eastAsia="zh-CN"/>
        </w:rPr>
        <w:lastRenderedPageBreak/>
        <w:t xml:space="preserve">of CLI-RSRP and CLI-RSSI should also be independent. </w:t>
      </w:r>
      <w:r w:rsidR="006A47A0">
        <w:rPr>
          <w:rFonts w:eastAsiaTheme="minorEastAsia" w:hint="eastAsia"/>
          <w:lang w:eastAsia="zh-CN"/>
        </w:rPr>
        <w:t xml:space="preserve">For a UE supporting both CLI-RSRP and CLI-RSSI, it is up to network to configure either of the two measurements, or both at the same time. </w:t>
      </w:r>
    </w:p>
    <w:p w14:paraId="6948DE05" w14:textId="14185900" w:rsidR="006A47A0" w:rsidRDefault="006A47A0" w:rsidP="006A47A0">
      <w:pPr>
        <w:pStyle w:val="a0"/>
        <w:rPr>
          <w:rFonts w:eastAsiaTheme="minorEastAsia"/>
          <w:b/>
          <w:lang w:eastAsia="zh-CN"/>
        </w:rPr>
      </w:pPr>
      <w:r w:rsidRPr="00000945">
        <w:rPr>
          <w:rFonts w:eastAsiaTheme="minorEastAsia" w:hint="eastAsia"/>
          <w:b/>
          <w:lang w:eastAsia="zh-CN"/>
        </w:rPr>
        <w:t xml:space="preserve">Proposal </w:t>
      </w:r>
      <w:r>
        <w:rPr>
          <w:rFonts w:eastAsiaTheme="minorEastAsia" w:hint="eastAsia"/>
          <w:b/>
          <w:lang w:eastAsia="zh-CN"/>
        </w:rPr>
        <w:t xml:space="preserve">6: CLI-RSRP </w:t>
      </w:r>
      <w:r>
        <w:rPr>
          <w:rFonts w:eastAsiaTheme="minorEastAsia"/>
          <w:b/>
          <w:lang w:eastAsia="zh-CN"/>
        </w:rPr>
        <w:t>and</w:t>
      </w:r>
      <w:r>
        <w:rPr>
          <w:rFonts w:eastAsiaTheme="minorEastAsia" w:hint="eastAsia"/>
          <w:b/>
          <w:lang w:eastAsia="zh-CN"/>
        </w:rPr>
        <w:t xml:space="preserve"> CLI-RSSI </w:t>
      </w:r>
      <w:proofErr w:type="gramStart"/>
      <w:r>
        <w:rPr>
          <w:rFonts w:eastAsiaTheme="minorEastAsia" w:hint="eastAsia"/>
          <w:b/>
          <w:lang w:eastAsia="zh-CN"/>
        </w:rPr>
        <w:t>should be specified</w:t>
      </w:r>
      <w:proofErr w:type="gramEnd"/>
      <w:r>
        <w:rPr>
          <w:rFonts w:eastAsiaTheme="minorEastAsia" w:hint="eastAsia"/>
          <w:b/>
          <w:lang w:eastAsia="zh-CN"/>
        </w:rPr>
        <w:t xml:space="preserve"> with independent UE capabilities and network configurations.  </w:t>
      </w:r>
    </w:p>
    <w:p w14:paraId="03FDE230" w14:textId="77777777" w:rsidR="006A47A0" w:rsidRPr="006A47A0" w:rsidRDefault="006A47A0" w:rsidP="00E87F59">
      <w:pPr>
        <w:pStyle w:val="a0"/>
        <w:rPr>
          <w:rFonts w:eastAsiaTheme="minorEastAsia"/>
          <w:lang w:eastAsia="zh-CN"/>
        </w:rPr>
      </w:pPr>
    </w:p>
    <w:bookmarkEnd w:id="2"/>
    <w:bookmarkEnd w:id="3"/>
    <w:p w14:paraId="7F6EC74F" w14:textId="77777777" w:rsidR="00081023" w:rsidRPr="00A72F1F" w:rsidRDefault="00081023" w:rsidP="001D36EC">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14:paraId="30F0D5B4" w14:textId="6BA16421" w:rsidR="00307A76" w:rsidRPr="00307A76" w:rsidRDefault="00307A76" w:rsidP="00307A76">
      <w:pPr>
        <w:pStyle w:val="a0"/>
        <w:rPr>
          <w:rFonts w:eastAsiaTheme="minorEastAsia"/>
          <w:lang w:eastAsia="zh-CN"/>
        </w:rPr>
      </w:pPr>
      <w:r w:rsidRPr="00307A76">
        <w:rPr>
          <w:rFonts w:eastAsiaTheme="minorEastAsia"/>
          <w:lang w:eastAsia="zh-CN"/>
        </w:rPr>
        <w:t xml:space="preserve">In this contribution, we discuss the </w:t>
      </w:r>
      <w:r w:rsidRPr="00307A76">
        <w:rPr>
          <w:rFonts w:eastAsiaTheme="minorEastAsia" w:hint="eastAsia"/>
          <w:lang w:eastAsia="zh-CN"/>
        </w:rPr>
        <w:t xml:space="preserve">detailed design aspects for CLI-RSSI and SRS-RSRP. </w:t>
      </w:r>
      <w:proofErr w:type="gramStart"/>
      <w:r>
        <w:rPr>
          <w:rFonts w:eastAsiaTheme="minorEastAsia"/>
          <w:lang w:eastAsia="zh-CN"/>
        </w:rPr>
        <w:t>A</w:t>
      </w:r>
      <w:r>
        <w:rPr>
          <w:rFonts w:eastAsiaTheme="minorEastAsia" w:hint="eastAsia"/>
          <w:lang w:eastAsia="zh-CN"/>
        </w:rPr>
        <w:t>nd</w:t>
      </w:r>
      <w:proofErr w:type="gramEnd"/>
      <w:r>
        <w:rPr>
          <w:rFonts w:eastAsiaTheme="minorEastAsia" w:hint="eastAsia"/>
          <w:lang w:eastAsia="zh-CN"/>
        </w:rPr>
        <w:t xml:space="preserve"> have following proposals: </w:t>
      </w:r>
    </w:p>
    <w:p w14:paraId="5E476099" w14:textId="77777777" w:rsidR="00307A76" w:rsidRPr="00BA65DC" w:rsidRDefault="00307A76" w:rsidP="00307A76">
      <w:pPr>
        <w:pStyle w:val="a0"/>
        <w:rPr>
          <w:rFonts w:eastAsiaTheme="minorEastAsia"/>
          <w:b/>
          <w:lang w:eastAsia="zh-CN"/>
        </w:rPr>
      </w:pPr>
      <w:r w:rsidRPr="00BA65DC">
        <w:rPr>
          <w:rFonts w:eastAsiaTheme="minorEastAsia" w:hint="eastAsia"/>
          <w:b/>
          <w:lang w:eastAsia="zh-CN"/>
        </w:rPr>
        <w:t>Proposal 1:</w:t>
      </w:r>
      <w:r>
        <w:rPr>
          <w:rFonts w:eastAsiaTheme="minorEastAsia" w:hint="eastAsia"/>
          <w:b/>
          <w:lang w:eastAsia="zh-CN"/>
        </w:rPr>
        <w:t xml:space="preserve"> </w:t>
      </w:r>
      <w:r w:rsidRPr="00BA65DC">
        <w:rPr>
          <w:rFonts w:eastAsiaTheme="minorEastAsia" w:hint="eastAsia"/>
          <w:b/>
          <w:lang w:eastAsia="zh-CN"/>
        </w:rPr>
        <w:t xml:space="preserve">The maximum number of SRSs that UE is required to monitor for SRS-RSRP </w:t>
      </w:r>
      <w:r>
        <w:rPr>
          <w:rFonts w:eastAsiaTheme="minorEastAsia" w:hint="eastAsia"/>
          <w:b/>
          <w:lang w:eastAsia="zh-CN"/>
        </w:rPr>
        <w:t xml:space="preserve">on serving cell </w:t>
      </w:r>
      <w:r w:rsidRPr="00BA65DC">
        <w:rPr>
          <w:rFonts w:eastAsiaTheme="minorEastAsia" w:hint="eastAsia"/>
          <w:b/>
          <w:lang w:eastAsia="zh-CN"/>
        </w:rPr>
        <w:t xml:space="preserve">is [14] for FR1 and 24 for FR2. </w:t>
      </w:r>
    </w:p>
    <w:p w14:paraId="22875E42" w14:textId="77777777" w:rsidR="00307A76" w:rsidRPr="00D279FA" w:rsidRDefault="00307A76" w:rsidP="00307A76">
      <w:pPr>
        <w:pStyle w:val="a0"/>
        <w:rPr>
          <w:rFonts w:eastAsiaTheme="minorEastAsia"/>
          <w:b/>
          <w:lang w:eastAsia="zh-CN"/>
        </w:rPr>
      </w:pPr>
      <w:r>
        <w:rPr>
          <w:rFonts w:eastAsiaTheme="minorEastAsia" w:hint="eastAsia"/>
          <w:b/>
          <w:lang w:eastAsia="zh-CN"/>
        </w:rPr>
        <w:t>Proposal 2</w:t>
      </w:r>
      <w:r w:rsidRPr="00BA65DC">
        <w:rPr>
          <w:rFonts w:eastAsiaTheme="minorEastAsia" w:hint="eastAsia"/>
          <w:b/>
          <w:lang w:eastAsia="zh-CN"/>
        </w:rPr>
        <w:t>:</w:t>
      </w:r>
      <w:r>
        <w:rPr>
          <w:rFonts w:eastAsiaTheme="minorEastAsia" w:hint="eastAsia"/>
          <w:b/>
          <w:lang w:eastAsia="zh-CN"/>
        </w:rPr>
        <w:t xml:space="preserve"> The UE transmission timing for SRS should be the same as in Rel-15, i.e. following </w:t>
      </w:r>
      <w:proofErr w:type="gramStart"/>
      <w:r>
        <w:rPr>
          <w:rFonts w:eastAsiaTheme="minorEastAsia" w:hint="eastAsia"/>
          <w:b/>
          <w:lang w:eastAsia="zh-CN"/>
        </w:rPr>
        <w:t xml:space="preserve">serving cell UL </w:t>
      </w:r>
      <w:r>
        <w:rPr>
          <w:rFonts w:eastAsiaTheme="minorEastAsia"/>
          <w:b/>
          <w:lang w:eastAsia="zh-CN"/>
        </w:rPr>
        <w:t>transmission</w:t>
      </w:r>
      <w:r>
        <w:rPr>
          <w:rFonts w:eastAsiaTheme="minorEastAsia" w:hint="eastAsia"/>
          <w:b/>
          <w:lang w:eastAsia="zh-CN"/>
        </w:rPr>
        <w:t xml:space="preserve"> timing</w:t>
      </w:r>
      <w:proofErr w:type="gramEnd"/>
      <w:r>
        <w:rPr>
          <w:rFonts w:eastAsiaTheme="minorEastAsia" w:hint="eastAsia"/>
          <w:b/>
          <w:lang w:eastAsia="zh-CN"/>
        </w:rPr>
        <w:t xml:space="preserve">. </w:t>
      </w:r>
    </w:p>
    <w:p w14:paraId="10C0C4D7" w14:textId="0B82C806" w:rsidR="00C13E93" w:rsidRDefault="00C13E93" w:rsidP="00C13E93">
      <w:pPr>
        <w:pStyle w:val="a0"/>
        <w:rPr>
          <w:rFonts w:eastAsiaTheme="minorEastAsia"/>
          <w:b/>
          <w:lang w:eastAsia="zh-CN"/>
        </w:rPr>
      </w:pPr>
      <w:r w:rsidRPr="00000945">
        <w:rPr>
          <w:rFonts w:eastAsiaTheme="minorEastAsia" w:hint="eastAsia"/>
          <w:b/>
          <w:lang w:eastAsia="zh-CN"/>
        </w:rPr>
        <w:t xml:space="preserve">Proposal 3: </w:t>
      </w:r>
      <w:r w:rsidR="00911F32">
        <w:rPr>
          <w:rFonts w:eastAsiaTheme="minorEastAsia" w:hint="eastAsia"/>
          <w:b/>
          <w:lang w:eastAsia="zh-CN"/>
        </w:rPr>
        <w:t xml:space="preserve">The followings DL receiving timing </w:t>
      </w:r>
      <w:proofErr w:type="gramStart"/>
      <w:r w:rsidR="00911F32">
        <w:rPr>
          <w:rFonts w:eastAsiaTheme="minorEastAsia" w:hint="eastAsia"/>
          <w:b/>
          <w:lang w:eastAsia="zh-CN"/>
        </w:rPr>
        <w:t>are</w:t>
      </w:r>
      <w:proofErr w:type="gramEnd"/>
      <w:r w:rsidR="00911F32">
        <w:rPr>
          <w:rFonts w:eastAsiaTheme="minorEastAsia" w:hint="eastAsia"/>
          <w:b/>
          <w:lang w:eastAsia="zh-CN"/>
        </w:rPr>
        <w:t xml:space="preserve"> supported from UE perspective for SRS-RSRP measurement</w:t>
      </w:r>
      <w:r>
        <w:rPr>
          <w:rFonts w:eastAsiaTheme="minorEastAsia" w:hint="eastAsia"/>
          <w:b/>
          <w:lang w:eastAsia="zh-CN"/>
        </w:rPr>
        <w:t>:</w:t>
      </w:r>
    </w:p>
    <w:p w14:paraId="4E4C2EF1" w14:textId="77777777" w:rsidR="00C13E93" w:rsidRPr="001D36EC" w:rsidRDefault="00C13E93" w:rsidP="001D36EC">
      <w:pPr>
        <w:pStyle w:val="a0"/>
        <w:numPr>
          <w:ilvl w:val="0"/>
          <w:numId w:val="7"/>
        </w:numPr>
        <w:rPr>
          <w:rFonts w:eastAsiaTheme="minorEastAsia"/>
          <w:b/>
          <w:sz w:val="18"/>
          <w:lang w:eastAsia="zh-CN"/>
        </w:rPr>
      </w:pPr>
      <w:r w:rsidRPr="001D36EC">
        <w:rPr>
          <w:rFonts w:eastAsiaTheme="minorEastAsia"/>
          <w:b/>
          <w:color w:val="000000"/>
          <w:sz w:val="21"/>
          <w:szCs w:val="21"/>
          <w:lang w:eastAsia="zh-CN"/>
        </w:rPr>
        <w:t xml:space="preserve">UE uses </w:t>
      </w:r>
      <w:r w:rsidRPr="001D36EC">
        <w:rPr>
          <w:b/>
          <w:color w:val="000000"/>
          <w:sz w:val="21"/>
          <w:szCs w:val="21"/>
        </w:rPr>
        <w:t xml:space="preserve">its own </w:t>
      </w:r>
      <w:r w:rsidRPr="001D36EC">
        <w:rPr>
          <w:rFonts w:eastAsiaTheme="minorEastAsia"/>
          <w:b/>
          <w:color w:val="000000"/>
          <w:sz w:val="21"/>
          <w:szCs w:val="21"/>
          <w:lang w:eastAsia="zh-CN"/>
        </w:rPr>
        <w:t xml:space="preserve">serving cell </w:t>
      </w:r>
      <w:r w:rsidRPr="001D36EC">
        <w:rPr>
          <w:b/>
          <w:color w:val="000000"/>
          <w:sz w:val="21"/>
          <w:szCs w:val="21"/>
        </w:rPr>
        <w:t>DL timing to perform SRS-RSRP measurement</w:t>
      </w:r>
    </w:p>
    <w:p w14:paraId="5BB1AE4A" w14:textId="24B3BC72" w:rsidR="00C13E93" w:rsidRPr="001D36EC" w:rsidRDefault="00C13E93" w:rsidP="001D36EC">
      <w:pPr>
        <w:pStyle w:val="a0"/>
        <w:numPr>
          <w:ilvl w:val="0"/>
          <w:numId w:val="7"/>
        </w:numPr>
        <w:rPr>
          <w:rFonts w:eastAsiaTheme="minorEastAsia"/>
          <w:b/>
          <w:sz w:val="18"/>
          <w:lang w:eastAsia="zh-CN"/>
        </w:rPr>
      </w:pPr>
      <w:r w:rsidRPr="001D36EC">
        <w:rPr>
          <w:rFonts w:eastAsiaTheme="minorEastAsia"/>
          <w:b/>
          <w:color w:val="000000"/>
          <w:sz w:val="21"/>
          <w:szCs w:val="21"/>
          <w:lang w:eastAsia="zh-CN"/>
        </w:rPr>
        <w:t>UE uses a different DL timing than its own serving cell DL timing, where the timing difference is a constant value with no larger than one OFDM symbol</w:t>
      </w:r>
    </w:p>
    <w:p w14:paraId="269DD63E" w14:textId="77777777" w:rsidR="00307A76" w:rsidRPr="00B97284" w:rsidRDefault="00307A76" w:rsidP="00307A76">
      <w:pPr>
        <w:pStyle w:val="a0"/>
        <w:rPr>
          <w:rFonts w:eastAsiaTheme="minorEastAsia"/>
          <w:b/>
          <w:lang w:eastAsia="zh-CN"/>
        </w:rPr>
      </w:pPr>
      <w:r w:rsidRPr="00000945">
        <w:rPr>
          <w:rFonts w:eastAsiaTheme="minorEastAsia" w:hint="eastAsia"/>
          <w:b/>
          <w:lang w:eastAsia="zh-CN"/>
        </w:rPr>
        <w:t xml:space="preserve">Proposal </w:t>
      </w:r>
      <w:r>
        <w:rPr>
          <w:rFonts w:eastAsiaTheme="minorEastAsia" w:hint="eastAsia"/>
          <w:b/>
          <w:lang w:eastAsia="zh-CN"/>
        </w:rPr>
        <w:t xml:space="preserve">4: Both symbol level and RE level rate matching can be supported using Rel-15 functionalities for PDSCH rate matching around neighbor cell SRS for RSRP measurement, no new PDSCH rate matching scheme is introduced.  </w:t>
      </w:r>
    </w:p>
    <w:p w14:paraId="3B9A3BCA" w14:textId="77777777" w:rsidR="00307A76" w:rsidRPr="00B97284" w:rsidRDefault="00307A76" w:rsidP="00307A76">
      <w:pPr>
        <w:pStyle w:val="a0"/>
        <w:rPr>
          <w:rFonts w:eastAsiaTheme="minorEastAsia"/>
          <w:b/>
          <w:lang w:eastAsia="zh-CN"/>
        </w:rPr>
      </w:pPr>
      <w:r w:rsidRPr="00000945">
        <w:rPr>
          <w:rFonts w:eastAsiaTheme="minorEastAsia" w:hint="eastAsia"/>
          <w:b/>
          <w:lang w:eastAsia="zh-CN"/>
        </w:rPr>
        <w:t xml:space="preserve">Proposal </w:t>
      </w:r>
      <w:r>
        <w:rPr>
          <w:rFonts w:eastAsiaTheme="minorEastAsia" w:hint="eastAsia"/>
          <w:b/>
          <w:lang w:eastAsia="zh-CN"/>
        </w:rPr>
        <w:t xml:space="preserve">5: L1 CLI-RSSI measurement </w:t>
      </w:r>
      <w:proofErr w:type="gramStart"/>
      <w:r>
        <w:rPr>
          <w:rFonts w:eastAsiaTheme="minorEastAsia" w:hint="eastAsia"/>
          <w:b/>
          <w:lang w:eastAsia="zh-CN"/>
        </w:rPr>
        <w:t>should be supported</w:t>
      </w:r>
      <w:proofErr w:type="gramEnd"/>
      <w:r>
        <w:rPr>
          <w:rFonts w:eastAsiaTheme="minorEastAsia" w:hint="eastAsia"/>
          <w:b/>
          <w:lang w:eastAsia="zh-CN"/>
        </w:rPr>
        <w:t xml:space="preserve"> in Rel-16. The time/frequency resource on which the L1 CLI-RSSI measurement </w:t>
      </w:r>
      <w:proofErr w:type="gramStart"/>
      <w:r>
        <w:rPr>
          <w:rFonts w:eastAsiaTheme="minorEastAsia" w:hint="eastAsia"/>
          <w:b/>
          <w:lang w:eastAsia="zh-CN"/>
        </w:rPr>
        <w:t>is performed</w:t>
      </w:r>
      <w:proofErr w:type="gramEnd"/>
      <w:r>
        <w:rPr>
          <w:rFonts w:eastAsiaTheme="minorEastAsia" w:hint="eastAsia"/>
          <w:b/>
          <w:lang w:eastAsia="zh-CN"/>
        </w:rPr>
        <w:t xml:space="preserve"> should be provided in the measurement report. </w:t>
      </w:r>
    </w:p>
    <w:p w14:paraId="0E1AFCBA" w14:textId="77777777" w:rsidR="00307A76" w:rsidRDefault="00307A76" w:rsidP="00307A76">
      <w:pPr>
        <w:pStyle w:val="a0"/>
        <w:rPr>
          <w:rFonts w:eastAsiaTheme="minorEastAsia"/>
          <w:b/>
          <w:lang w:eastAsia="zh-CN"/>
        </w:rPr>
      </w:pPr>
      <w:r w:rsidRPr="00000945">
        <w:rPr>
          <w:rFonts w:eastAsiaTheme="minorEastAsia" w:hint="eastAsia"/>
          <w:b/>
          <w:lang w:eastAsia="zh-CN"/>
        </w:rPr>
        <w:t xml:space="preserve">Proposal </w:t>
      </w:r>
      <w:r>
        <w:rPr>
          <w:rFonts w:eastAsiaTheme="minorEastAsia" w:hint="eastAsia"/>
          <w:b/>
          <w:lang w:eastAsia="zh-CN"/>
        </w:rPr>
        <w:t xml:space="preserve">6: CLI-RSRP </w:t>
      </w:r>
      <w:r>
        <w:rPr>
          <w:rFonts w:eastAsiaTheme="minorEastAsia"/>
          <w:b/>
          <w:lang w:eastAsia="zh-CN"/>
        </w:rPr>
        <w:t>and</w:t>
      </w:r>
      <w:r>
        <w:rPr>
          <w:rFonts w:eastAsiaTheme="minorEastAsia" w:hint="eastAsia"/>
          <w:b/>
          <w:lang w:eastAsia="zh-CN"/>
        </w:rPr>
        <w:t xml:space="preserve"> CLI-RSSI </w:t>
      </w:r>
      <w:proofErr w:type="gramStart"/>
      <w:r>
        <w:rPr>
          <w:rFonts w:eastAsiaTheme="minorEastAsia" w:hint="eastAsia"/>
          <w:b/>
          <w:lang w:eastAsia="zh-CN"/>
        </w:rPr>
        <w:t>should be specified</w:t>
      </w:r>
      <w:proofErr w:type="gramEnd"/>
      <w:r>
        <w:rPr>
          <w:rFonts w:eastAsiaTheme="minorEastAsia" w:hint="eastAsia"/>
          <w:b/>
          <w:lang w:eastAsia="zh-CN"/>
        </w:rPr>
        <w:t xml:space="preserve"> with independent UE capabilities and network configurations.  </w:t>
      </w:r>
    </w:p>
    <w:p w14:paraId="57E12486" w14:textId="50719869" w:rsidR="00304FFE" w:rsidRPr="00307A76" w:rsidRDefault="00304FFE" w:rsidP="00804F8C">
      <w:pPr>
        <w:pStyle w:val="a0"/>
        <w:rPr>
          <w:rFonts w:eastAsia="宋体"/>
          <w:lang w:eastAsia="zh-CN"/>
        </w:rPr>
      </w:pPr>
    </w:p>
    <w:p w14:paraId="73430836" w14:textId="77777777" w:rsidR="007B7E13" w:rsidRPr="000B532F" w:rsidRDefault="007B7E13" w:rsidP="00944AA9">
      <w:pPr>
        <w:pStyle w:val="a0"/>
        <w:rPr>
          <w:rFonts w:ascii="Times New Roman" w:eastAsia="宋体" w:hAnsi="Times New Roman"/>
          <w:szCs w:val="20"/>
          <w:lang w:eastAsia="zh-CN"/>
        </w:rPr>
      </w:pPr>
    </w:p>
    <w:sectPr w:rsidR="007B7E13" w:rsidRPr="000B532F">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F0291" w14:textId="77777777" w:rsidR="00A44BF0" w:rsidRDefault="00A44BF0">
      <w:r>
        <w:separator/>
      </w:r>
    </w:p>
  </w:endnote>
  <w:endnote w:type="continuationSeparator" w:id="0">
    <w:p w14:paraId="6898D8C0" w14:textId="77777777" w:rsidR="00A44BF0" w:rsidRDefault="00A4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B6029" w14:textId="77777777" w:rsidR="005323AF" w:rsidRPr="00E7456F" w:rsidRDefault="005323AF" w:rsidP="00E7456F">
    <w:pPr>
      <w:pStyle w:val="ab"/>
      <w:jc w:val="center"/>
    </w:pPr>
    <w:r>
      <w:rPr>
        <w:rStyle w:val="ac"/>
      </w:rPr>
      <w:fldChar w:fldCharType="begin"/>
    </w:r>
    <w:r>
      <w:rPr>
        <w:rStyle w:val="ac"/>
      </w:rPr>
      <w:instrText xml:space="preserve"> PAGE </w:instrText>
    </w:r>
    <w:r>
      <w:rPr>
        <w:rStyle w:val="ac"/>
      </w:rPr>
      <w:fldChar w:fldCharType="separate"/>
    </w:r>
    <w:r w:rsidR="001D36EC">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1D36EC">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11DC4E" w14:textId="77777777" w:rsidR="00A44BF0" w:rsidRDefault="00A44BF0">
      <w:r>
        <w:separator/>
      </w:r>
    </w:p>
  </w:footnote>
  <w:footnote w:type="continuationSeparator" w:id="0">
    <w:p w14:paraId="36942CEA" w14:textId="77777777" w:rsidR="00A44BF0" w:rsidRDefault="00A44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4B6A7245"/>
    <w:multiLevelType w:val="multilevel"/>
    <w:tmpl w:val="18804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560377E3"/>
    <w:multiLevelType w:val="hybridMultilevel"/>
    <w:tmpl w:val="368607B8"/>
    <w:lvl w:ilvl="0" w:tplc="02FCF3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4">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0"/>
  </w:num>
  <w:num w:numId="3">
    <w:abstractNumId w:val="6"/>
  </w:num>
  <w:num w:numId="4">
    <w:abstractNumId w:val="4"/>
  </w:num>
  <w:num w:numId="5">
    <w:abstractNumId w:val="3"/>
  </w:num>
  <w:num w:numId="6">
    <w:abstractNumId w:val="5"/>
  </w:num>
  <w:num w:numId="7">
    <w:abstractNumId w:val="2"/>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945"/>
    <w:rsid w:val="00000DE7"/>
    <w:rsid w:val="00000DF0"/>
    <w:rsid w:val="00001037"/>
    <w:rsid w:val="0000279E"/>
    <w:rsid w:val="00004127"/>
    <w:rsid w:val="00004816"/>
    <w:rsid w:val="00004B79"/>
    <w:rsid w:val="00004DD6"/>
    <w:rsid w:val="00005B9C"/>
    <w:rsid w:val="00010097"/>
    <w:rsid w:val="000100CC"/>
    <w:rsid w:val="000113E9"/>
    <w:rsid w:val="00011BFF"/>
    <w:rsid w:val="0001221F"/>
    <w:rsid w:val="00012455"/>
    <w:rsid w:val="000133B5"/>
    <w:rsid w:val="000136EC"/>
    <w:rsid w:val="00013C18"/>
    <w:rsid w:val="00013CB9"/>
    <w:rsid w:val="0001437B"/>
    <w:rsid w:val="00014788"/>
    <w:rsid w:val="00014E5C"/>
    <w:rsid w:val="00015B0D"/>
    <w:rsid w:val="00016069"/>
    <w:rsid w:val="0001678B"/>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62A"/>
    <w:rsid w:val="0002784B"/>
    <w:rsid w:val="00027985"/>
    <w:rsid w:val="00030925"/>
    <w:rsid w:val="00032856"/>
    <w:rsid w:val="00033130"/>
    <w:rsid w:val="00033B21"/>
    <w:rsid w:val="00034348"/>
    <w:rsid w:val="00034E08"/>
    <w:rsid w:val="000356D3"/>
    <w:rsid w:val="000358D1"/>
    <w:rsid w:val="000361DD"/>
    <w:rsid w:val="000363E8"/>
    <w:rsid w:val="00037290"/>
    <w:rsid w:val="000377D9"/>
    <w:rsid w:val="00037DF4"/>
    <w:rsid w:val="000409DD"/>
    <w:rsid w:val="00041455"/>
    <w:rsid w:val="000414C9"/>
    <w:rsid w:val="00041699"/>
    <w:rsid w:val="000418F3"/>
    <w:rsid w:val="00042D63"/>
    <w:rsid w:val="000437D9"/>
    <w:rsid w:val="0004428F"/>
    <w:rsid w:val="00044E66"/>
    <w:rsid w:val="0004507B"/>
    <w:rsid w:val="00045D32"/>
    <w:rsid w:val="0004620D"/>
    <w:rsid w:val="00046452"/>
    <w:rsid w:val="00047424"/>
    <w:rsid w:val="00047E67"/>
    <w:rsid w:val="00050128"/>
    <w:rsid w:val="0005055D"/>
    <w:rsid w:val="00050947"/>
    <w:rsid w:val="0005100C"/>
    <w:rsid w:val="0005168C"/>
    <w:rsid w:val="0005186B"/>
    <w:rsid w:val="00051C62"/>
    <w:rsid w:val="00052402"/>
    <w:rsid w:val="000528A1"/>
    <w:rsid w:val="000547C0"/>
    <w:rsid w:val="00054B87"/>
    <w:rsid w:val="00054FA0"/>
    <w:rsid w:val="00055ACB"/>
    <w:rsid w:val="00055E30"/>
    <w:rsid w:val="00055E8D"/>
    <w:rsid w:val="00055FCB"/>
    <w:rsid w:val="00061727"/>
    <w:rsid w:val="00062D7E"/>
    <w:rsid w:val="00062F52"/>
    <w:rsid w:val="000636C4"/>
    <w:rsid w:val="0006394C"/>
    <w:rsid w:val="000639C0"/>
    <w:rsid w:val="000640A0"/>
    <w:rsid w:val="00065022"/>
    <w:rsid w:val="00065A0D"/>
    <w:rsid w:val="00066230"/>
    <w:rsid w:val="0006654D"/>
    <w:rsid w:val="000668EA"/>
    <w:rsid w:val="00067BA7"/>
    <w:rsid w:val="00067FBA"/>
    <w:rsid w:val="00071DDE"/>
    <w:rsid w:val="00072B01"/>
    <w:rsid w:val="00073056"/>
    <w:rsid w:val="0007389C"/>
    <w:rsid w:val="00074060"/>
    <w:rsid w:val="00075E15"/>
    <w:rsid w:val="00076E96"/>
    <w:rsid w:val="00076F74"/>
    <w:rsid w:val="0007708D"/>
    <w:rsid w:val="000773F6"/>
    <w:rsid w:val="00077FBE"/>
    <w:rsid w:val="00080662"/>
    <w:rsid w:val="000808E3"/>
    <w:rsid w:val="00081023"/>
    <w:rsid w:val="00082773"/>
    <w:rsid w:val="00082F22"/>
    <w:rsid w:val="0008344F"/>
    <w:rsid w:val="000855F8"/>
    <w:rsid w:val="0008568B"/>
    <w:rsid w:val="00086ACA"/>
    <w:rsid w:val="00087F07"/>
    <w:rsid w:val="00087FB0"/>
    <w:rsid w:val="0009074F"/>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A49"/>
    <w:rsid w:val="000A2EA8"/>
    <w:rsid w:val="000A2F9A"/>
    <w:rsid w:val="000A39FA"/>
    <w:rsid w:val="000A4D42"/>
    <w:rsid w:val="000A581B"/>
    <w:rsid w:val="000A59F5"/>
    <w:rsid w:val="000A5CA8"/>
    <w:rsid w:val="000A5F1C"/>
    <w:rsid w:val="000A66F1"/>
    <w:rsid w:val="000A6CDD"/>
    <w:rsid w:val="000A7506"/>
    <w:rsid w:val="000B00A0"/>
    <w:rsid w:val="000B01B5"/>
    <w:rsid w:val="000B0B02"/>
    <w:rsid w:val="000B0D99"/>
    <w:rsid w:val="000B1412"/>
    <w:rsid w:val="000B1700"/>
    <w:rsid w:val="000B31CF"/>
    <w:rsid w:val="000B378D"/>
    <w:rsid w:val="000B3979"/>
    <w:rsid w:val="000B3BAB"/>
    <w:rsid w:val="000B3E4E"/>
    <w:rsid w:val="000B448F"/>
    <w:rsid w:val="000B47BE"/>
    <w:rsid w:val="000B4855"/>
    <w:rsid w:val="000B48E1"/>
    <w:rsid w:val="000B532F"/>
    <w:rsid w:val="000B5BB8"/>
    <w:rsid w:val="000B6731"/>
    <w:rsid w:val="000B728B"/>
    <w:rsid w:val="000C0E65"/>
    <w:rsid w:val="000C1622"/>
    <w:rsid w:val="000C1986"/>
    <w:rsid w:val="000C1FF4"/>
    <w:rsid w:val="000C2C02"/>
    <w:rsid w:val="000C30DE"/>
    <w:rsid w:val="000C3614"/>
    <w:rsid w:val="000C448E"/>
    <w:rsid w:val="000C4759"/>
    <w:rsid w:val="000C5F9A"/>
    <w:rsid w:val="000C6084"/>
    <w:rsid w:val="000C65A9"/>
    <w:rsid w:val="000C6C83"/>
    <w:rsid w:val="000D09E8"/>
    <w:rsid w:val="000D119D"/>
    <w:rsid w:val="000D11D8"/>
    <w:rsid w:val="000D3CD0"/>
    <w:rsid w:val="000D44FE"/>
    <w:rsid w:val="000D515E"/>
    <w:rsid w:val="000D57AB"/>
    <w:rsid w:val="000D5CAF"/>
    <w:rsid w:val="000D6136"/>
    <w:rsid w:val="000D63F7"/>
    <w:rsid w:val="000D6BE4"/>
    <w:rsid w:val="000D6E66"/>
    <w:rsid w:val="000D6F08"/>
    <w:rsid w:val="000D7313"/>
    <w:rsid w:val="000D78E0"/>
    <w:rsid w:val="000D7F0F"/>
    <w:rsid w:val="000E117E"/>
    <w:rsid w:val="000E22D3"/>
    <w:rsid w:val="000E2DBE"/>
    <w:rsid w:val="000E2EA4"/>
    <w:rsid w:val="000E3126"/>
    <w:rsid w:val="000E3784"/>
    <w:rsid w:val="000E3E99"/>
    <w:rsid w:val="000E4BF9"/>
    <w:rsid w:val="000E5507"/>
    <w:rsid w:val="000E5856"/>
    <w:rsid w:val="000E58B1"/>
    <w:rsid w:val="000E5C66"/>
    <w:rsid w:val="000E5FCE"/>
    <w:rsid w:val="000E630B"/>
    <w:rsid w:val="000E716D"/>
    <w:rsid w:val="000E7848"/>
    <w:rsid w:val="000F0DB3"/>
    <w:rsid w:val="000F1D5C"/>
    <w:rsid w:val="000F1F36"/>
    <w:rsid w:val="000F20E6"/>
    <w:rsid w:val="000F21B3"/>
    <w:rsid w:val="000F2548"/>
    <w:rsid w:val="000F2702"/>
    <w:rsid w:val="000F2CB8"/>
    <w:rsid w:val="000F3CD4"/>
    <w:rsid w:val="000F3D2F"/>
    <w:rsid w:val="000F4990"/>
    <w:rsid w:val="000F5173"/>
    <w:rsid w:val="000F5242"/>
    <w:rsid w:val="000F5307"/>
    <w:rsid w:val="000F5EAE"/>
    <w:rsid w:val="000F65C5"/>
    <w:rsid w:val="000F675C"/>
    <w:rsid w:val="000F6D45"/>
    <w:rsid w:val="000F7DB5"/>
    <w:rsid w:val="000F7E9E"/>
    <w:rsid w:val="0010065D"/>
    <w:rsid w:val="00100712"/>
    <w:rsid w:val="001010CE"/>
    <w:rsid w:val="0010384D"/>
    <w:rsid w:val="00103D3A"/>
    <w:rsid w:val="00104824"/>
    <w:rsid w:val="00104B82"/>
    <w:rsid w:val="0010634F"/>
    <w:rsid w:val="00106FD0"/>
    <w:rsid w:val="0010760E"/>
    <w:rsid w:val="00107CC3"/>
    <w:rsid w:val="001103E3"/>
    <w:rsid w:val="00110BDC"/>
    <w:rsid w:val="00110E71"/>
    <w:rsid w:val="00111DA7"/>
    <w:rsid w:val="0011248A"/>
    <w:rsid w:val="0011248F"/>
    <w:rsid w:val="00112858"/>
    <w:rsid w:val="00112AB0"/>
    <w:rsid w:val="00112C61"/>
    <w:rsid w:val="00114348"/>
    <w:rsid w:val="001148E7"/>
    <w:rsid w:val="00115013"/>
    <w:rsid w:val="00115FAF"/>
    <w:rsid w:val="0011627E"/>
    <w:rsid w:val="00117CF2"/>
    <w:rsid w:val="00121C8A"/>
    <w:rsid w:val="00122266"/>
    <w:rsid w:val="001228AF"/>
    <w:rsid w:val="0012293F"/>
    <w:rsid w:val="00122DC7"/>
    <w:rsid w:val="00122F85"/>
    <w:rsid w:val="00123597"/>
    <w:rsid w:val="00123A36"/>
    <w:rsid w:val="00123D5D"/>
    <w:rsid w:val="00123FA2"/>
    <w:rsid w:val="00124358"/>
    <w:rsid w:val="00124816"/>
    <w:rsid w:val="001256FC"/>
    <w:rsid w:val="0012654A"/>
    <w:rsid w:val="00126849"/>
    <w:rsid w:val="00127E57"/>
    <w:rsid w:val="001309D7"/>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37103"/>
    <w:rsid w:val="00140836"/>
    <w:rsid w:val="00140B2A"/>
    <w:rsid w:val="001416D1"/>
    <w:rsid w:val="00141CC8"/>
    <w:rsid w:val="00142059"/>
    <w:rsid w:val="0014240A"/>
    <w:rsid w:val="00142829"/>
    <w:rsid w:val="001428AB"/>
    <w:rsid w:val="001429B9"/>
    <w:rsid w:val="00142AD2"/>
    <w:rsid w:val="00142C18"/>
    <w:rsid w:val="001439C8"/>
    <w:rsid w:val="00145564"/>
    <w:rsid w:val="00145E42"/>
    <w:rsid w:val="001460A1"/>
    <w:rsid w:val="00147E5D"/>
    <w:rsid w:val="00147F65"/>
    <w:rsid w:val="00150398"/>
    <w:rsid w:val="00150A25"/>
    <w:rsid w:val="00151437"/>
    <w:rsid w:val="00151E9D"/>
    <w:rsid w:val="001527DA"/>
    <w:rsid w:val="0015297D"/>
    <w:rsid w:val="001530FD"/>
    <w:rsid w:val="0015335C"/>
    <w:rsid w:val="001537C6"/>
    <w:rsid w:val="00154BC6"/>
    <w:rsid w:val="00154ED2"/>
    <w:rsid w:val="00155BBF"/>
    <w:rsid w:val="00155CEA"/>
    <w:rsid w:val="00156274"/>
    <w:rsid w:val="001565F5"/>
    <w:rsid w:val="0015666B"/>
    <w:rsid w:val="00156786"/>
    <w:rsid w:val="001567A4"/>
    <w:rsid w:val="00156CF4"/>
    <w:rsid w:val="00160855"/>
    <w:rsid w:val="00160B53"/>
    <w:rsid w:val="00160E77"/>
    <w:rsid w:val="001613CD"/>
    <w:rsid w:val="0016180C"/>
    <w:rsid w:val="00161986"/>
    <w:rsid w:val="00161A87"/>
    <w:rsid w:val="00161B07"/>
    <w:rsid w:val="001637E5"/>
    <w:rsid w:val="00163B13"/>
    <w:rsid w:val="00163D09"/>
    <w:rsid w:val="00163DD7"/>
    <w:rsid w:val="001651AF"/>
    <w:rsid w:val="00165ABE"/>
    <w:rsid w:val="00165B49"/>
    <w:rsid w:val="00166183"/>
    <w:rsid w:val="0016644A"/>
    <w:rsid w:val="00166DFC"/>
    <w:rsid w:val="0016724B"/>
    <w:rsid w:val="00167548"/>
    <w:rsid w:val="00167975"/>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6256"/>
    <w:rsid w:val="00176832"/>
    <w:rsid w:val="00176C04"/>
    <w:rsid w:val="00177170"/>
    <w:rsid w:val="00180EE2"/>
    <w:rsid w:val="00180FE1"/>
    <w:rsid w:val="00181741"/>
    <w:rsid w:val="00181ED0"/>
    <w:rsid w:val="00181F2E"/>
    <w:rsid w:val="00182578"/>
    <w:rsid w:val="00182852"/>
    <w:rsid w:val="00182C51"/>
    <w:rsid w:val="00183A3D"/>
    <w:rsid w:val="00184335"/>
    <w:rsid w:val="00184EF0"/>
    <w:rsid w:val="001854B0"/>
    <w:rsid w:val="00185E2F"/>
    <w:rsid w:val="0018704B"/>
    <w:rsid w:val="0018750B"/>
    <w:rsid w:val="0018762B"/>
    <w:rsid w:val="00187E61"/>
    <w:rsid w:val="00187EE9"/>
    <w:rsid w:val="00190593"/>
    <w:rsid w:val="0019070F"/>
    <w:rsid w:val="00190ADC"/>
    <w:rsid w:val="00190BAF"/>
    <w:rsid w:val="00190C90"/>
    <w:rsid w:val="0019151A"/>
    <w:rsid w:val="00191B0F"/>
    <w:rsid w:val="00191ED1"/>
    <w:rsid w:val="00191EFE"/>
    <w:rsid w:val="001928B8"/>
    <w:rsid w:val="00192BE0"/>
    <w:rsid w:val="001939B7"/>
    <w:rsid w:val="00193BD4"/>
    <w:rsid w:val="00193CB3"/>
    <w:rsid w:val="0019497B"/>
    <w:rsid w:val="00195826"/>
    <w:rsid w:val="00195A32"/>
    <w:rsid w:val="00195AB9"/>
    <w:rsid w:val="00197D3E"/>
    <w:rsid w:val="001A0034"/>
    <w:rsid w:val="001A03F5"/>
    <w:rsid w:val="001A04CB"/>
    <w:rsid w:val="001A0607"/>
    <w:rsid w:val="001A0B7A"/>
    <w:rsid w:val="001A16D7"/>
    <w:rsid w:val="001A1F38"/>
    <w:rsid w:val="001A3365"/>
    <w:rsid w:val="001A4331"/>
    <w:rsid w:val="001A46E6"/>
    <w:rsid w:val="001A4B0F"/>
    <w:rsid w:val="001A4B6E"/>
    <w:rsid w:val="001A5855"/>
    <w:rsid w:val="001A6823"/>
    <w:rsid w:val="001A68BF"/>
    <w:rsid w:val="001A71A6"/>
    <w:rsid w:val="001B02EE"/>
    <w:rsid w:val="001B0C8B"/>
    <w:rsid w:val="001B0E4A"/>
    <w:rsid w:val="001B19E0"/>
    <w:rsid w:val="001B24B0"/>
    <w:rsid w:val="001B283F"/>
    <w:rsid w:val="001B2B3B"/>
    <w:rsid w:val="001B2D8D"/>
    <w:rsid w:val="001B340F"/>
    <w:rsid w:val="001B38E4"/>
    <w:rsid w:val="001B5566"/>
    <w:rsid w:val="001B5FDC"/>
    <w:rsid w:val="001B786D"/>
    <w:rsid w:val="001B7FA9"/>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5BE1"/>
    <w:rsid w:val="001C68A9"/>
    <w:rsid w:val="001C6F50"/>
    <w:rsid w:val="001D027B"/>
    <w:rsid w:val="001D0C30"/>
    <w:rsid w:val="001D1E28"/>
    <w:rsid w:val="001D20C5"/>
    <w:rsid w:val="001D3451"/>
    <w:rsid w:val="001D36EC"/>
    <w:rsid w:val="001D39E9"/>
    <w:rsid w:val="001D45D8"/>
    <w:rsid w:val="001D4CAE"/>
    <w:rsid w:val="001D4EF1"/>
    <w:rsid w:val="001D61C9"/>
    <w:rsid w:val="001D68AB"/>
    <w:rsid w:val="001D69D9"/>
    <w:rsid w:val="001D6B18"/>
    <w:rsid w:val="001D6C22"/>
    <w:rsid w:val="001D79F6"/>
    <w:rsid w:val="001D7A31"/>
    <w:rsid w:val="001E05B6"/>
    <w:rsid w:val="001E0635"/>
    <w:rsid w:val="001E06DF"/>
    <w:rsid w:val="001E1ABE"/>
    <w:rsid w:val="001E2DE3"/>
    <w:rsid w:val="001E31EC"/>
    <w:rsid w:val="001E3DB6"/>
    <w:rsid w:val="001E3E02"/>
    <w:rsid w:val="001E3FF2"/>
    <w:rsid w:val="001E4455"/>
    <w:rsid w:val="001E5429"/>
    <w:rsid w:val="001E5A13"/>
    <w:rsid w:val="001E604D"/>
    <w:rsid w:val="001E6A17"/>
    <w:rsid w:val="001E6D77"/>
    <w:rsid w:val="001E7C7C"/>
    <w:rsid w:val="001F0093"/>
    <w:rsid w:val="001F04E7"/>
    <w:rsid w:val="001F09A0"/>
    <w:rsid w:val="001F0B80"/>
    <w:rsid w:val="001F0F6B"/>
    <w:rsid w:val="001F20D7"/>
    <w:rsid w:val="001F2160"/>
    <w:rsid w:val="001F2167"/>
    <w:rsid w:val="001F2704"/>
    <w:rsid w:val="001F2CE2"/>
    <w:rsid w:val="001F3988"/>
    <w:rsid w:val="001F4193"/>
    <w:rsid w:val="001F4A12"/>
    <w:rsid w:val="001F530B"/>
    <w:rsid w:val="001F71EC"/>
    <w:rsid w:val="001F74FB"/>
    <w:rsid w:val="001F7632"/>
    <w:rsid w:val="001F7C06"/>
    <w:rsid w:val="00200003"/>
    <w:rsid w:val="002009CD"/>
    <w:rsid w:val="00200B7D"/>
    <w:rsid w:val="0020143D"/>
    <w:rsid w:val="00201610"/>
    <w:rsid w:val="002016AF"/>
    <w:rsid w:val="0020181F"/>
    <w:rsid w:val="00203845"/>
    <w:rsid w:val="00204993"/>
    <w:rsid w:val="00204A6C"/>
    <w:rsid w:val="00204CA4"/>
    <w:rsid w:val="00204FA1"/>
    <w:rsid w:val="0020503E"/>
    <w:rsid w:val="00205120"/>
    <w:rsid w:val="002067C5"/>
    <w:rsid w:val="00206EB2"/>
    <w:rsid w:val="00207141"/>
    <w:rsid w:val="00210517"/>
    <w:rsid w:val="00211138"/>
    <w:rsid w:val="0021136C"/>
    <w:rsid w:val="002115E3"/>
    <w:rsid w:val="002119A3"/>
    <w:rsid w:val="00211CC3"/>
    <w:rsid w:val="0021248D"/>
    <w:rsid w:val="002129B0"/>
    <w:rsid w:val="00212D3A"/>
    <w:rsid w:val="0021307E"/>
    <w:rsid w:val="0021326C"/>
    <w:rsid w:val="002149A6"/>
    <w:rsid w:val="00214AF1"/>
    <w:rsid w:val="002165D5"/>
    <w:rsid w:val="00216EE1"/>
    <w:rsid w:val="00217018"/>
    <w:rsid w:val="00217E27"/>
    <w:rsid w:val="00220199"/>
    <w:rsid w:val="00220477"/>
    <w:rsid w:val="00220D0A"/>
    <w:rsid w:val="00220E0C"/>
    <w:rsid w:val="002211A7"/>
    <w:rsid w:val="002211ED"/>
    <w:rsid w:val="00221976"/>
    <w:rsid w:val="00222904"/>
    <w:rsid w:val="00222BA7"/>
    <w:rsid w:val="00222E3F"/>
    <w:rsid w:val="00223571"/>
    <w:rsid w:val="00224C5C"/>
    <w:rsid w:val="0022538D"/>
    <w:rsid w:val="0022546E"/>
    <w:rsid w:val="0022598D"/>
    <w:rsid w:val="00225EDD"/>
    <w:rsid w:val="00226DC1"/>
    <w:rsid w:val="00226E4C"/>
    <w:rsid w:val="002300EC"/>
    <w:rsid w:val="002310E8"/>
    <w:rsid w:val="002310ED"/>
    <w:rsid w:val="002319FC"/>
    <w:rsid w:val="002321A9"/>
    <w:rsid w:val="00232396"/>
    <w:rsid w:val="00232852"/>
    <w:rsid w:val="002331F3"/>
    <w:rsid w:val="0023460C"/>
    <w:rsid w:val="002346F2"/>
    <w:rsid w:val="0023519E"/>
    <w:rsid w:val="00235B1D"/>
    <w:rsid w:val="00235B7E"/>
    <w:rsid w:val="00235D5B"/>
    <w:rsid w:val="00235DC3"/>
    <w:rsid w:val="00236057"/>
    <w:rsid w:val="00236579"/>
    <w:rsid w:val="00236AC6"/>
    <w:rsid w:val="00237142"/>
    <w:rsid w:val="00237229"/>
    <w:rsid w:val="00237D28"/>
    <w:rsid w:val="00240647"/>
    <w:rsid w:val="00241153"/>
    <w:rsid w:val="002413E8"/>
    <w:rsid w:val="00241698"/>
    <w:rsid w:val="00241DA8"/>
    <w:rsid w:val="00242399"/>
    <w:rsid w:val="002427EA"/>
    <w:rsid w:val="002432A3"/>
    <w:rsid w:val="00243F43"/>
    <w:rsid w:val="002454FF"/>
    <w:rsid w:val="002463BC"/>
    <w:rsid w:val="00246583"/>
    <w:rsid w:val="00246AFF"/>
    <w:rsid w:val="00247106"/>
    <w:rsid w:val="00247364"/>
    <w:rsid w:val="002477F2"/>
    <w:rsid w:val="00250D1E"/>
    <w:rsid w:val="002512CF"/>
    <w:rsid w:val="00251B8D"/>
    <w:rsid w:val="00253535"/>
    <w:rsid w:val="002535F9"/>
    <w:rsid w:val="00253A5B"/>
    <w:rsid w:val="00253D83"/>
    <w:rsid w:val="00254839"/>
    <w:rsid w:val="00255571"/>
    <w:rsid w:val="00255AB5"/>
    <w:rsid w:val="00256956"/>
    <w:rsid w:val="002569E2"/>
    <w:rsid w:val="00257687"/>
    <w:rsid w:val="0025769D"/>
    <w:rsid w:val="00257783"/>
    <w:rsid w:val="00260606"/>
    <w:rsid w:val="002609E8"/>
    <w:rsid w:val="00260AE5"/>
    <w:rsid w:val="002617D0"/>
    <w:rsid w:val="0026304A"/>
    <w:rsid w:val="00263236"/>
    <w:rsid w:val="002632C2"/>
    <w:rsid w:val="0026368D"/>
    <w:rsid w:val="00265807"/>
    <w:rsid w:val="00265848"/>
    <w:rsid w:val="002659A7"/>
    <w:rsid w:val="00265AB1"/>
    <w:rsid w:val="00265B44"/>
    <w:rsid w:val="00265E6D"/>
    <w:rsid w:val="00267984"/>
    <w:rsid w:val="002706A5"/>
    <w:rsid w:val="002728A4"/>
    <w:rsid w:val="002728F8"/>
    <w:rsid w:val="00272EE2"/>
    <w:rsid w:val="00273DE5"/>
    <w:rsid w:val="00273ECB"/>
    <w:rsid w:val="002747E7"/>
    <w:rsid w:val="0027513B"/>
    <w:rsid w:val="00275377"/>
    <w:rsid w:val="00275575"/>
    <w:rsid w:val="00275DB3"/>
    <w:rsid w:val="0027643E"/>
    <w:rsid w:val="00276D4E"/>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6CEA"/>
    <w:rsid w:val="00287E4D"/>
    <w:rsid w:val="002907CA"/>
    <w:rsid w:val="00290B55"/>
    <w:rsid w:val="0029152A"/>
    <w:rsid w:val="0029173B"/>
    <w:rsid w:val="00291F04"/>
    <w:rsid w:val="00292FA1"/>
    <w:rsid w:val="002934EE"/>
    <w:rsid w:val="00293ACC"/>
    <w:rsid w:val="0029480B"/>
    <w:rsid w:val="00294D51"/>
    <w:rsid w:val="002954C3"/>
    <w:rsid w:val="00296D86"/>
    <w:rsid w:val="00296FB5"/>
    <w:rsid w:val="002974E9"/>
    <w:rsid w:val="00297907"/>
    <w:rsid w:val="00297CD9"/>
    <w:rsid w:val="002A053A"/>
    <w:rsid w:val="002A0922"/>
    <w:rsid w:val="002A10E5"/>
    <w:rsid w:val="002A2054"/>
    <w:rsid w:val="002A29D3"/>
    <w:rsid w:val="002A313D"/>
    <w:rsid w:val="002A343A"/>
    <w:rsid w:val="002A4328"/>
    <w:rsid w:val="002A4A11"/>
    <w:rsid w:val="002A4D09"/>
    <w:rsid w:val="002A4EE1"/>
    <w:rsid w:val="002A6322"/>
    <w:rsid w:val="002A682E"/>
    <w:rsid w:val="002A6FFC"/>
    <w:rsid w:val="002A7C5D"/>
    <w:rsid w:val="002A7EA8"/>
    <w:rsid w:val="002A7EB0"/>
    <w:rsid w:val="002B0AF1"/>
    <w:rsid w:val="002B106F"/>
    <w:rsid w:val="002B277A"/>
    <w:rsid w:val="002B34AE"/>
    <w:rsid w:val="002B34B3"/>
    <w:rsid w:val="002B3B2D"/>
    <w:rsid w:val="002B471E"/>
    <w:rsid w:val="002B4897"/>
    <w:rsid w:val="002B4DB8"/>
    <w:rsid w:val="002B4E57"/>
    <w:rsid w:val="002B5311"/>
    <w:rsid w:val="002B533E"/>
    <w:rsid w:val="002B57CE"/>
    <w:rsid w:val="002B59F0"/>
    <w:rsid w:val="002B6A27"/>
    <w:rsid w:val="002B6C1F"/>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7CE9"/>
    <w:rsid w:val="002D0D92"/>
    <w:rsid w:val="002D1686"/>
    <w:rsid w:val="002D1AFE"/>
    <w:rsid w:val="002D22DD"/>
    <w:rsid w:val="002D2560"/>
    <w:rsid w:val="002D2B9D"/>
    <w:rsid w:val="002D2C8C"/>
    <w:rsid w:val="002D325D"/>
    <w:rsid w:val="002D4A92"/>
    <w:rsid w:val="002D56A8"/>
    <w:rsid w:val="002D5ECC"/>
    <w:rsid w:val="002E09DB"/>
    <w:rsid w:val="002E12CF"/>
    <w:rsid w:val="002E3531"/>
    <w:rsid w:val="002E50D2"/>
    <w:rsid w:val="002E5303"/>
    <w:rsid w:val="002E6141"/>
    <w:rsid w:val="002E6CEE"/>
    <w:rsid w:val="002E755D"/>
    <w:rsid w:val="002E7685"/>
    <w:rsid w:val="002E77FF"/>
    <w:rsid w:val="002E7C0F"/>
    <w:rsid w:val="002F19CD"/>
    <w:rsid w:val="002F1A77"/>
    <w:rsid w:val="002F2584"/>
    <w:rsid w:val="002F2BAD"/>
    <w:rsid w:val="002F2E09"/>
    <w:rsid w:val="002F326C"/>
    <w:rsid w:val="002F3308"/>
    <w:rsid w:val="002F3367"/>
    <w:rsid w:val="002F3855"/>
    <w:rsid w:val="002F4B45"/>
    <w:rsid w:val="002F5C89"/>
    <w:rsid w:val="002F5F93"/>
    <w:rsid w:val="002F6660"/>
    <w:rsid w:val="002F6925"/>
    <w:rsid w:val="00300A7E"/>
    <w:rsid w:val="003013A7"/>
    <w:rsid w:val="00301464"/>
    <w:rsid w:val="003018B7"/>
    <w:rsid w:val="00302B4D"/>
    <w:rsid w:val="00303528"/>
    <w:rsid w:val="00303AED"/>
    <w:rsid w:val="00303D3A"/>
    <w:rsid w:val="003040FA"/>
    <w:rsid w:val="0030474C"/>
    <w:rsid w:val="003048A7"/>
    <w:rsid w:val="00304985"/>
    <w:rsid w:val="00304FFE"/>
    <w:rsid w:val="0030532D"/>
    <w:rsid w:val="0030544C"/>
    <w:rsid w:val="0030553D"/>
    <w:rsid w:val="0030597F"/>
    <w:rsid w:val="0030628E"/>
    <w:rsid w:val="00306359"/>
    <w:rsid w:val="00306BA4"/>
    <w:rsid w:val="00307A76"/>
    <w:rsid w:val="00311693"/>
    <w:rsid w:val="00311F55"/>
    <w:rsid w:val="00312249"/>
    <w:rsid w:val="0031342C"/>
    <w:rsid w:val="003141DE"/>
    <w:rsid w:val="003144D4"/>
    <w:rsid w:val="00314F34"/>
    <w:rsid w:val="0031662F"/>
    <w:rsid w:val="00316981"/>
    <w:rsid w:val="00317265"/>
    <w:rsid w:val="0031736D"/>
    <w:rsid w:val="0031767F"/>
    <w:rsid w:val="00321372"/>
    <w:rsid w:val="00321581"/>
    <w:rsid w:val="00321EA9"/>
    <w:rsid w:val="003221D2"/>
    <w:rsid w:val="00322376"/>
    <w:rsid w:val="003236F5"/>
    <w:rsid w:val="00323A1D"/>
    <w:rsid w:val="00324299"/>
    <w:rsid w:val="003245C9"/>
    <w:rsid w:val="00325518"/>
    <w:rsid w:val="00325875"/>
    <w:rsid w:val="00325AA3"/>
    <w:rsid w:val="0032615D"/>
    <w:rsid w:val="00326A7A"/>
    <w:rsid w:val="00326C97"/>
    <w:rsid w:val="00327BC9"/>
    <w:rsid w:val="00327D46"/>
    <w:rsid w:val="003307CA"/>
    <w:rsid w:val="00330E13"/>
    <w:rsid w:val="00331876"/>
    <w:rsid w:val="0033267A"/>
    <w:rsid w:val="003333DF"/>
    <w:rsid w:val="00334221"/>
    <w:rsid w:val="00334592"/>
    <w:rsid w:val="003351BE"/>
    <w:rsid w:val="00336320"/>
    <w:rsid w:val="00336D6F"/>
    <w:rsid w:val="00336F46"/>
    <w:rsid w:val="00340414"/>
    <w:rsid w:val="003405E4"/>
    <w:rsid w:val="00340E0F"/>
    <w:rsid w:val="00341EA9"/>
    <w:rsid w:val="003425F4"/>
    <w:rsid w:val="00342983"/>
    <w:rsid w:val="00342F3F"/>
    <w:rsid w:val="003437D1"/>
    <w:rsid w:val="0034389A"/>
    <w:rsid w:val="0034413A"/>
    <w:rsid w:val="0034477C"/>
    <w:rsid w:val="00344E66"/>
    <w:rsid w:val="003452CB"/>
    <w:rsid w:val="0034573B"/>
    <w:rsid w:val="003460C1"/>
    <w:rsid w:val="00346524"/>
    <w:rsid w:val="0034695A"/>
    <w:rsid w:val="00346F06"/>
    <w:rsid w:val="00347C37"/>
    <w:rsid w:val="003506AB"/>
    <w:rsid w:val="00351183"/>
    <w:rsid w:val="00351829"/>
    <w:rsid w:val="003518D7"/>
    <w:rsid w:val="00351A8B"/>
    <w:rsid w:val="00352839"/>
    <w:rsid w:val="0035314C"/>
    <w:rsid w:val="003548E6"/>
    <w:rsid w:val="00354D18"/>
    <w:rsid w:val="00354EAD"/>
    <w:rsid w:val="00354FAE"/>
    <w:rsid w:val="003554FE"/>
    <w:rsid w:val="00356170"/>
    <w:rsid w:val="00356453"/>
    <w:rsid w:val="003567C4"/>
    <w:rsid w:val="003569F6"/>
    <w:rsid w:val="0035722B"/>
    <w:rsid w:val="003604F9"/>
    <w:rsid w:val="00360FB6"/>
    <w:rsid w:val="00361C4E"/>
    <w:rsid w:val="00362581"/>
    <w:rsid w:val="003631EB"/>
    <w:rsid w:val="0036339A"/>
    <w:rsid w:val="0036351D"/>
    <w:rsid w:val="0036391E"/>
    <w:rsid w:val="003647AB"/>
    <w:rsid w:val="00364D92"/>
    <w:rsid w:val="00364FD9"/>
    <w:rsid w:val="0036633B"/>
    <w:rsid w:val="0036761C"/>
    <w:rsid w:val="00367816"/>
    <w:rsid w:val="00367877"/>
    <w:rsid w:val="00370162"/>
    <w:rsid w:val="0037118B"/>
    <w:rsid w:val="0037173A"/>
    <w:rsid w:val="00372285"/>
    <w:rsid w:val="0037248F"/>
    <w:rsid w:val="0037280C"/>
    <w:rsid w:val="00373BE7"/>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784"/>
    <w:rsid w:val="00383DDB"/>
    <w:rsid w:val="00384F08"/>
    <w:rsid w:val="003852AB"/>
    <w:rsid w:val="00385E59"/>
    <w:rsid w:val="003864D9"/>
    <w:rsid w:val="00386A7A"/>
    <w:rsid w:val="003877A0"/>
    <w:rsid w:val="0038781A"/>
    <w:rsid w:val="00387A95"/>
    <w:rsid w:val="00390ED8"/>
    <w:rsid w:val="00392EDF"/>
    <w:rsid w:val="00393153"/>
    <w:rsid w:val="003953C9"/>
    <w:rsid w:val="00395CD3"/>
    <w:rsid w:val="00396337"/>
    <w:rsid w:val="0039756F"/>
    <w:rsid w:val="00397BCC"/>
    <w:rsid w:val="003A14EA"/>
    <w:rsid w:val="003A1C0A"/>
    <w:rsid w:val="003A1D84"/>
    <w:rsid w:val="003A39FB"/>
    <w:rsid w:val="003A5089"/>
    <w:rsid w:val="003A50F1"/>
    <w:rsid w:val="003A546A"/>
    <w:rsid w:val="003A5C3A"/>
    <w:rsid w:val="003A61DB"/>
    <w:rsid w:val="003A66A5"/>
    <w:rsid w:val="003A6895"/>
    <w:rsid w:val="003A7134"/>
    <w:rsid w:val="003A71D3"/>
    <w:rsid w:val="003A7822"/>
    <w:rsid w:val="003B0029"/>
    <w:rsid w:val="003B00EE"/>
    <w:rsid w:val="003B0FE3"/>
    <w:rsid w:val="003B344A"/>
    <w:rsid w:val="003B39F7"/>
    <w:rsid w:val="003B3CC5"/>
    <w:rsid w:val="003B3F0A"/>
    <w:rsid w:val="003B568E"/>
    <w:rsid w:val="003B580C"/>
    <w:rsid w:val="003B5CDE"/>
    <w:rsid w:val="003B5DCC"/>
    <w:rsid w:val="003B6396"/>
    <w:rsid w:val="003B63E3"/>
    <w:rsid w:val="003B641A"/>
    <w:rsid w:val="003B65FA"/>
    <w:rsid w:val="003B6CE5"/>
    <w:rsid w:val="003C0020"/>
    <w:rsid w:val="003C0408"/>
    <w:rsid w:val="003C0828"/>
    <w:rsid w:val="003C10E2"/>
    <w:rsid w:val="003C1439"/>
    <w:rsid w:val="003C1B2A"/>
    <w:rsid w:val="003C1F9E"/>
    <w:rsid w:val="003C2295"/>
    <w:rsid w:val="003C23BD"/>
    <w:rsid w:val="003C2433"/>
    <w:rsid w:val="003C2472"/>
    <w:rsid w:val="003C3876"/>
    <w:rsid w:val="003C3B8C"/>
    <w:rsid w:val="003C433E"/>
    <w:rsid w:val="003C43A6"/>
    <w:rsid w:val="003C43F9"/>
    <w:rsid w:val="003C4DBD"/>
    <w:rsid w:val="003C4EC9"/>
    <w:rsid w:val="003C4F67"/>
    <w:rsid w:val="003C508D"/>
    <w:rsid w:val="003C5B6A"/>
    <w:rsid w:val="003C5DA4"/>
    <w:rsid w:val="003C66A2"/>
    <w:rsid w:val="003C6709"/>
    <w:rsid w:val="003C78B1"/>
    <w:rsid w:val="003D1853"/>
    <w:rsid w:val="003D2786"/>
    <w:rsid w:val="003D2B97"/>
    <w:rsid w:val="003D3518"/>
    <w:rsid w:val="003D3A81"/>
    <w:rsid w:val="003D3BD9"/>
    <w:rsid w:val="003D44CA"/>
    <w:rsid w:val="003D519E"/>
    <w:rsid w:val="003D5BC9"/>
    <w:rsid w:val="003D5C07"/>
    <w:rsid w:val="003D69DA"/>
    <w:rsid w:val="003D6B72"/>
    <w:rsid w:val="003D7C9F"/>
    <w:rsid w:val="003D7EE3"/>
    <w:rsid w:val="003E05BE"/>
    <w:rsid w:val="003E10EF"/>
    <w:rsid w:val="003E1101"/>
    <w:rsid w:val="003E19B1"/>
    <w:rsid w:val="003E19F7"/>
    <w:rsid w:val="003E214C"/>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A46"/>
    <w:rsid w:val="003F1AEE"/>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368"/>
    <w:rsid w:val="003F65E6"/>
    <w:rsid w:val="003F6B07"/>
    <w:rsid w:val="003F6B0A"/>
    <w:rsid w:val="003F707C"/>
    <w:rsid w:val="00400B6B"/>
    <w:rsid w:val="00400F29"/>
    <w:rsid w:val="00400F37"/>
    <w:rsid w:val="00401370"/>
    <w:rsid w:val="00401715"/>
    <w:rsid w:val="004023E5"/>
    <w:rsid w:val="0040283B"/>
    <w:rsid w:val="0040335F"/>
    <w:rsid w:val="00403E92"/>
    <w:rsid w:val="00403F09"/>
    <w:rsid w:val="0040487B"/>
    <w:rsid w:val="00404E71"/>
    <w:rsid w:val="00405630"/>
    <w:rsid w:val="00405B19"/>
    <w:rsid w:val="00406253"/>
    <w:rsid w:val="00406467"/>
    <w:rsid w:val="0040660D"/>
    <w:rsid w:val="0040781A"/>
    <w:rsid w:val="00407D19"/>
    <w:rsid w:val="00407F18"/>
    <w:rsid w:val="00411589"/>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3A9"/>
    <w:rsid w:val="004249E7"/>
    <w:rsid w:val="00424BC0"/>
    <w:rsid w:val="00424BEE"/>
    <w:rsid w:val="0042531B"/>
    <w:rsid w:val="00425DC9"/>
    <w:rsid w:val="00426025"/>
    <w:rsid w:val="00427AB7"/>
    <w:rsid w:val="004313DB"/>
    <w:rsid w:val="0043158A"/>
    <w:rsid w:val="00431839"/>
    <w:rsid w:val="00431E02"/>
    <w:rsid w:val="00431E2A"/>
    <w:rsid w:val="00432049"/>
    <w:rsid w:val="00434B9F"/>
    <w:rsid w:val="00434E4E"/>
    <w:rsid w:val="00435D68"/>
    <w:rsid w:val="004366B4"/>
    <w:rsid w:val="0043726A"/>
    <w:rsid w:val="00437941"/>
    <w:rsid w:val="00437963"/>
    <w:rsid w:val="00437A2E"/>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1FC"/>
    <w:rsid w:val="0045134F"/>
    <w:rsid w:val="00451E00"/>
    <w:rsid w:val="00451F45"/>
    <w:rsid w:val="00452A29"/>
    <w:rsid w:val="004534A9"/>
    <w:rsid w:val="00454153"/>
    <w:rsid w:val="004547B4"/>
    <w:rsid w:val="00454C93"/>
    <w:rsid w:val="00455861"/>
    <w:rsid w:val="004573A6"/>
    <w:rsid w:val="0045786D"/>
    <w:rsid w:val="004604BC"/>
    <w:rsid w:val="00461013"/>
    <w:rsid w:val="004612F9"/>
    <w:rsid w:val="0046239D"/>
    <w:rsid w:val="0046271D"/>
    <w:rsid w:val="00462D38"/>
    <w:rsid w:val="00463965"/>
    <w:rsid w:val="00463DC4"/>
    <w:rsid w:val="0046553C"/>
    <w:rsid w:val="004658CE"/>
    <w:rsid w:val="00465C57"/>
    <w:rsid w:val="00466123"/>
    <w:rsid w:val="00466810"/>
    <w:rsid w:val="00466BDD"/>
    <w:rsid w:val="00467A3F"/>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DDD"/>
    <w:rsid w:val="00481A9C"/>
    <w:rsid w:val="00481E41"/>
    <w:rsid w:val="00481FB9"/>
    <w:rsid w:val="00482683"/>
    <w:rsid w:val="004831CD"/>
    <w:rsid w:val="00483BDB"/>
    <w:rsid w:val="00483C24"/>
    <w:rsid w:val="00485DA0"/>
    <w:rsid w:val="00486D7B"/>
    <w:rsid w:val="00487AAD"/>
    <w:rsid w:val="00487AEA"/>
    <w:rsid w:val="00490EE9"/>
    <w:rsid w:val="00490F6A"/>
    <w:rsid w:val="00491CC9"/>
    <w:rsid w:val="004920CE"/>
    <w:rsid w:val="004921F4"/>
    <w:rsid w:val="00492D80"/>
    <w:rsid w:val="00492EDE"/>
    <w:rsid w:val="0049327F"/>
    <w:rsid w:val="00493E6D"/>
    <w:rsid w:val="00494081"/>
    <w:rsid w:val="00494DEF"/>
    <w:rsid w:val="00496850"/>
    <w:rsid w:val="00497313"/>
    <w:rsid w:val="004973D4"/>
    <w:rsid w:val="004A06C5"/>
    <w:rsid w:val="004A0A22"/>
    <w:rsid w:val="004A0AA7"/>
    <w:rsid w:val="004A3239"/>
    <w:rsid w:val="004A3FDF"/>
    <w:rsid w:val="004A4434"/>
    <w:rsid w:val="004A4518"/>
    <w:rsid w:val="004A49D2"/>
    <w:rsid w:val="004A49EA"/>
    <w:rsid w:val="004A5113"/>
    <w:rsid w:val="004A544E"/>
    <w:rsid w:val="004A6990"/>
    <w:rsid w:val="004A6A8A"/>
    <w:rsid w:val="004A6E10"/>
    <w:rsid w:val="004B0686"/>
    <w:rsid w:val="004B0A66"/>
    <w:rsid w:val="004B116D"/>
    <w:rsid w:val="004B2210"/>
    <w:rsid w:val="004B2B65"/>
    <w:rsid w:val="004B2CA6"/>
    <w:rsid w:val="004B2F38"/>
    <w:rsid w:val="004B3755"/>
    <w:rsid w:val="004B3919"/>
    <w:rsid w:val="004B3A70"/>
    <w:rsid w:val="004B4166"/>
    <w:rsid w:val="004B57CC"/>
    <w:rsid w:val="004B6341"/>
    <w:rsid w:val="004B6377"/>
    <w:rsid w:val="004B67F0"/>
    <w:rsid w:val="004B7111"/>
    <w:rsid w:val="004C07C4"/>
    <w:rsid w:val="004C0A9A"/>
    <w:rsid w:val="004C11AE"/>
    <w:rsid w:val="004C252D"/>
    <w:rsid w:val="004C265B"/>
    <w:rsid w:val="004C2750"/>
    <w:rsid w:val="004C2A48"/>
    <w:rsid w:val="004C326A"/>
    <w:rsid w:val="004C3408"/>
    <w:rsid w:val="004C39E0"/>
    <w:rsid w:val="004C3D3F"/>
    <w:rsid w:val="004C530A"/>
    <w:rsid w:val="004C5A6A"/>
    <w:rsid w:val="004C5D5B"/>
    <w:rsid w:val="004C7256"/>
    <w:rsid w:val="004C75CD"/>
    <w:rsid w:val="004C7669"/>
    <w:rsid w:val="004D0070"/>
    <w:rsid w:val="004D020D"/>
    <w:rsid w:val="004D058C"/>
    <w:rsid w:val="004D05A2"/>
    <w:rsid w:val="004D087A"/>
    <w:rsid w:val="004D0F38"/>
    <w:rsid w:val="004D11B5"/>
    <w:rsid w:val="004D11FE"/>
    <w:rsid w:val="004D1B94"/>
    <w:rsid w:val="004D3F37"/>
    <w:rsid w:val="004D4FB3"/>
    <w:rsid w:val="004D578C"/>
    <w:rsid w:val="004D602D"/>
    <w:rsid w:val="004D684C"/>
    <w:rsid w:val="004D7B88"/>
    <w:rsid w:val="004E005F"/>
    <w:rsid w:val="004E04A6"/>
    <w:rsid w:val="004E0A80"/>
    <w:rsid w:val="004E1255"/>
    <w:rsid w:val="004E1A0E"/>
    <w:rsid w:val="004E1A5B"/>
    <w:rsid w:val="004E254B"/>
    <w:rsid w:val="004E3E32"/>
    <w:rsid w:val="004E462B"/>
    <w:rsid w:val="004E5834"/>
    <w:rsid w:val="004E58E1"/>
    <w:rsid w:val="004E5BA4"/>
    <w:rsid w:val="004E6C71"/>
    <w:rsid w:val="004E76FB"/>
    <w:rsid w:val="004E788A"/>
    <w:rsid w:val="004E7DD8"/>
    <w:rsid w:val="004F11D2"/>
    <w:rsid w:val="004F1797"/>
    <w:rsid w:val="004F1A6B"/>
    <w:rsid w:val="004F1D3E"/>
    <w:rsid w:val="004F26A9"/>
    <w:rsid w:val="004F2770"/>
    <w:rsid w:val="004F2780"/>
    <w:rsid w:val="004F2F03"/>
    <w:rsid w:val="004F34C3"/>
    <w:rsid w:val="004F3EC5"/>
    <w:rsid w:val="004F43B7"/>
    <w:rsid w:val="004F5123"/>
    <w:rsid w:val="004F5198"/>
    <w:rsid w:val="004F55A9"/>
    <w:rsid w:val="004F5D57"/>
    <w:rsid w:val="004F6583"/>
    <w:rsid w:val="004F6D6D"/>
    <w:rsid w:val="004F79DC"/>
    <w:rsid w:val="004F7AC9"/>
    <w:rsid w:val="005010EC"/>
    <w:rsid w:val="00501114"/>
    <w:rsid w:val="00501C55"/>
    <w:rsid w:val="00501DF5"/>
    <w:rsid w:val="00502B39"/>
    <w:rsid w:val="0050377B"/>
    <w:rsid w:val="00503CE0"/>
    <w:rsid w:val="0050425E"/>
    <w:rsid w:val="0050501C"/>
    <w:rsid w:val="00505939"/>
    <w:rsid w:val="005075B8"/>
    <w:rsid w:val="00507781"/>
    <w:rsid w:val="00507A7B"/>
    <w:rsid w:val="00510403"/>
    <w:rsid w:val="00510ADA"/>
    <w:rsid w:val="005111D1"/>
    <w:rsid w:val="005111E1"/>
    <w:rsid w:val="00511F02"/>
    <w:rsid w:val="00512244"/>
    <w:rsid w:val="00512980"/>
    <w:rsid w:val="00512AC0"/>
    <w:rsid w:val="00513153"/>
    <w:rsid w:val="00513EE8"/>
    <w:rsid w:val="00514D60"/>
    <w:rsid w:val="00515155"/>
    <w:rsid w:val="00515B5E"/>
    <w:rsid w:val="0051799E"/>
    <w:rsid w:val="00521075"/>
    <w:rsid w:val="005215C7"/>
    <w:rsid w:val="00522AAF"/>
    <w:rsid w:val="00522B14"/>
    <w:rsid w:val="00522C5E"/>
    <w:rsid w:val="00522F94"/>
    <w:rsid w:val="005245D8"/>
    <w:rsid w:val="005256C4"/>
    <w:rsid w:val="00526A6C"/>
    <w:rsid w:val="00526A96"/>
    <w:rsid w:val="00526DA9"/>
    <w:rsid w:val="00526EAA"/>
    <w:rsid w:val="0052734A"/>
    <w:rsid w:val="00530206"/>
    <w:rsid w:val="0053079F"/>
    <w:rsid w:val="00530C8E"/>
    <w:rsid w:val="00531481"/>
    <w:rsid w:val="005318F9"/>
    <w:rsid w:val="005323AF"/>
    <w:rsid w:val="00532D9F"/>
    <w:rsid w:val="00532E94"/>
    <w:rsid w:val="00533380"/>
    <w:rsid w:val="00533860"/>
    <w:rsid w:val="005343F2"/>
    <w:rsid w:val="005345B5"/>
    <w:rsid w:val="00535A5E"/>
    <w:rsid w:val="00535F9D"/>
    <w:rsid w:val="0053638C"/>
    <w:rsid w:val="00536637"/>
    <w:rsid w:val="00536D12"/>
    <w:rsid w:val="005372B5"/>
    <w:rsid w:val="005373E5"/>
    <w:rsid w:val="005410AD"/>
    <w:rsid w:val="005412D7"/>
    <w:rsid w:val="00541C5C"/>
    <w:rsid w:val="005426BF"/>
    <w:rsid w:val="00542CFA"/>
    <w:rsid w:val="00542E99"/>
    <w:rsid w:val="00542F24"/>
    <w:rsid w:val="0054335E"/>
    <w:rsid w:val="00543483"/>
    <w:rsid w:val="005436FA"/>
    <w:rsid w:val="00543FE1"/>
    <w:rsid w:val="005444E9"/>
    <w:rsid w:val="00544F5E"/>
    <w:rsid w:val="00545BD8"/>
    <w:rsid w:val="00545DBE"/>
    <w:rsid w:val="00547B3A"/>
    <w:rsid w:val="00551011"/>
    <w:rsid w:val="00551185"/>
    <w:rsid w:val="00551D45"/>
    <w:rsid w:val="00552B55"/>
    <w:rsid w:val="005533F6"/>
    <w:rsid w:val="005543C7"/>
    <w:rsid w:val="0055471E"/>
    <w:rsid w:val="0055546D"/>
    <w:rsid w:val="00555A24"/>
    <w:rsid w:val="00556A3E"/>
    <w:rsid w:val="00556F96"/>
    <w:rsid w:val="00560015"/>
    <w:rsid w:val="005608D4"/>
    <w:rsid w:val="005609DE"/>
    <w:rsid w:val="00560D9A"/>
    <w:rsid w:val="00561231"/>
    <w:rsid w:val="00561A7B"/>
    <w:rsid w:val="00561AFF"/>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520"/>
    <w:rsid w:val="00573AA2"/>
    <w:rsid w:val="00575038"/>
    <w:rsid w:val="005750B9"/>
    <w:rsid w:val="00575557"/>
    <w:rsid w:val="0057695C"/>
    <w:rsid w:val="0057709F"/>
    <w:rsid w:val="0057752C"/>
    <w:rsid w:val="005802C5"/>
    <w:rsid w:val="00580677"/>
    <w:rsid w:val="0058073E"/>
    <w:rsid w:val="005807AF"/>
    <w:rsid w:val="005809DF"/>
    <w:rsid w:val="00581089"/>
    <w:rsid w:val="00581A9B"/>
    <w:rsid w:val="0058213C"/>
    <w:rsid w:val="005838EB"/>
    <w:rsid w:val="005840E3"/>
    <w:rsid w:val="00584584"/>
    <w:rsid w:val="00584954"/>
    <w:rsid w:val="0058528C"/>
    <w:rsid w:val="00585407"/>
    <w:rsid w:val="00585BA1"/>
    <w:rsid w:val="0058608F"/>
    <w:rsid w:val="00586508"/>
    <w:rsid w:val="00587CD0"/>
    <w:rsid w:val="005901BA"/>
    <w:rsid w:val="00590590"/>
    <w:rsid w:val="005908CA"/>
    <w:rsid w:val="005914E6"/>
    <w:rsid w:val="005919FB"/>
    <w:rsid w:val="00591A4B"/>
    <w:rsid w:val="00591C9E"/>
    <w:rsid w:val="00591FEC"/>
    <w:rsid w:val="005922B7"/>
    <w:rsid w:val="005923F7"/>
    <w:rsid w:val="00592DAF"/>
    <w:rsid w:val="00593295"/>
    <w:rsid w:val="00593936"/>
    <w:rsid w:val="005939A6"/>
    <w:rsid w:val="00593FA1"/>
    <w:rsid w:val="00594898"/>
    <w:rsid w:val="005962A4"/>
    <w:rsid w:val="00596688"/>
    <w:rsid w:val="005971E4"/>
    <w:rsid w:val="00597EBD"/>
    <w:rsid w:val="005A04F8"/>
    <w:rsid w:val="005A06CB"/>
    <w:rsid w:val="005A15B7"/>
    <w:rsid w:val="005A17B9"/>
    <w:rsid w:val="005A1A32"/>
    <w:rsid w:val="005A1B4C"/>
    <w:rsid w:val="005A1EC0"/>
    <w:rsid w:val="005A20DA"/>
    <w:rsid w:val="005A2741"/>
    <w:rsid w:val="005A424B"/>
    <w:rsid w:val="005A4560"/>
    <w:rsid w:val="005A472E"/>
    <w:rsid w:val="005A4865"/>
    <w:rsid w:val="005A4BD1"/>
    <w:rsid w:val="005A5820"/>
    <w:rsid w:val="005A754A"/>
    <w:rsid w:val="005A7CE5"/>
    <w:rsid w:val="005B092B"/>
    <w:rsid w:val="005B2BF1"/>
    <w:rsid w:val="005B3ECA"/>
    <w:rsid w:val="005B4890"/>
    <w:rsid w:val="005B48F0"/>
    <w:rsid w:val="005B631C"/>
    <w:rsid w:val="005B63DD"/>
    <w:rsid w:val="005B6733"/>
    <w:rsid w:val="005B6D88"/>
    <w:rsid w:val="005B7089"/>
    <w:rsid w:val="005B74D7"/>
    <w:rsid w:val="005B7644"/>
    <w:rsid w:val="005C13E8"/>
    <w:rsid w:val="005C1E6D"/>
    <w:rsid w:val="005C252B"/>
    <w:rsid w:val="005C324E"/>
    <w:rsid w:val="005C387D"/>
    <w:rsid w:val="005C4474"/>
    <w:rsid w:val="005C4725"/>
    <w:rsid w:val="005C4781"/>
    <w:rsid w:val="005C4C7E"/>
    <w:rsid w:val="005C566F"/>
    <w:rsid w:val="005C5A45"/>
    <w:rsid w:val="005C5BBE"/>
    <w:rsid w:val="005C5D1C"/>
    <w:rsid w:val="005C5F96"/>
    <w:rsid w:val="005C6BE8"/>
    <w:rsid w:val="005D0375"/>
    <w:rsid w:val="005D0E44"/>
    <w:rsid w:val="005D14E9"/>
    <w:rsid w:val="005D25B3"/>
    <w:rsid w:val="005D25DE"/>
    <w:rsid w:val="005D389D"/>
    <w:rsid w:val="005D3E90"/>
    <w:rsid w:val="005D530B"/>
    <w:rsid w:val="005D5535"/>
    <w:rsid w:val="005D63F1"/>
    <w:rsid w:val="005D655A"/>
    <w:rsid w:val="005E0C3B"/>
    <w:rsid w:val="005E142E"/>
    <w:rsid w:val="005E1D02"/>
    <w:rsid w:val="005E1E11"/>
    <w:rsid w:val="005E2979"/>
    <w:rsid w:val="005E33CC"/>
    <w:rsid w:val="005E4523"/>
    <w:rsid w:val="005E5A27"/>
    <w:rsid w:val="005E668E"/>
    <w:rsid w:val="005E769A"/>
    <w:rsid w:val="005E7CDE"/>
    <w:rsid w:val="005F0DE4"/>
    <w:rsid w:val="005F141F"/>
    <w:rsid w:val="005F17FB"/>
    <w:rsid w:val="005F206E"/>
    <w:rsid w:val="005F279F"/>
    <w:rsid w:val="005F292D"/>
    <w:rsid w:val="005F2D04"/>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111"/>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78"/>
    <w:rsid w:val="00631C38"/>
    <w:rsid w:val="00631C43"/>
    <w:rsid w:val="0063249A"/>
    <w:rsid w:val="006339A6"/>
    <w:rsid w:val="00633A30"/>
    <w:rsid w:val="00633F54"/>
    <w:rsid w:val="00635028"/>
    <w:rsid w:val="0063545D"/>
    <w:rsid w:val="00635861"/>
    <w:rsid w:val="00635943"/>
    <w:rsid w:val="00635E0A"/>
    <w:rsid w:val="00636AFB"/>
    <w:rsid w:val="00637094"/>
    <w:rsid w:val="006375C4"/>
    <w:rsid w:val="006379B2"/>
    <w:rsid w:val="0064062F"/>
    <w:rsid w:val="006409F3"/>
    <w:rsid w:val="006413BF"/>
    <w:rsid w:val="0064156D"/>
    <w:rsid w:val="00642933"/>
    <w:rsid w:val="00642CC0"/>
    <w:rsid w:val="006434E4"/>
    <w:rsid w:val="006435ED"/>
    <w:rsid w:val="0064383C"/>
    <w:rsid w:val="00643980"/>
    <w:rsid w:val="006441B6"/>
    <w:rsid w:val="006448D7"/>
    <w:rsid w:val="00644C82"/>
    <w:rsid w:val="00644DE1"/>
    <w:rsid w:val="00645238"/>
    <w:rsid w:val="00645373"/>
    <w:rsid w:val="00645E5D"/>
    <w:rsid w:val="0064648F"/>
    <w:rsid w:val="00646D76"/>
    <w:rsid w:val="00647F84"/>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0FA"/>
    <w:rsid w:val="00663E69"/>
    <w:rsid w:val="006649DD"/>
    <w:rsid w:val="00664F62"/>
    <w:rsid w:val="00665E47"/>
    <w:rsid w:val="00666902"/>
    <w:rsid w:val="00666980"/>
    <w:rsid w:val="006669AC"/>
    <w:rsid w:val="00670140"/>
    <w:rsid w:val="006705A2"/>
    <w:rsid w:val="00670C1C"/>
    <w:rsid w:val="00671684"/>
    <w:rsid w:val="00673620"/>
    <w:rsid w:val="00673DD9"/>
    <w:rsid w:val="00675394"/>
    <w:rsid w:val="00675D46"/>
    <w:rsid w:val="00675EFE"/>
    <w:rsid w:val="00676267"/>
    <w:rsid w:val="00676622"/>
    <w:rsid w:val="00676BA6"/>
    <w:rsid w:val="0067736A"/>
    <w:rsid w:val="00677B80"/>
    <w:rsid w:val="00677C4C"/>
    <w:rsid w:val="006807DD"/>
    <w:rsid w:val="00680930"/>
    <w:rsid w:val="006816DD"/>
    <w:rsid w:val="00681B1A"/>
    <w:rsid w:val="006830A3"/>
    <w:rsid w:val="00683316"/>
    <w:rsid w:val="006833D1"/>
    <w:rsid w:val="006849D8"/>
    <w:rsid w:val="00684E5E"/>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810"/>
    <w:rsid w:val="00694A4D"/>
    <w:rsid w:val="006954D1"/>
    <w:rsid w:val="0069640C"/>
    <w:rsid w:val="00697C59"/>
    <w:rsid w:val="006A0D18"/>
    <w:rsid w:val="006A0D80"/>
    <w:rsid w:val="006A11E0"/>
    <w:rsid w:val="006A12AE"/>
    <w:rsid w:val="006A1445"/>
    <w:rsid w:val="006A232D"/>
    <w:rsid w:val="006A260C"/>
    <w:rsid w:val="006A2AEF"/>
    <w:rsid w:val="006A3579"/>
    <w:rsid w:val="006A3778"/>
    <w:rsid w:val="006A47A0"/>
    <w:rsid w:val="006A47C9"/>
    <w:rsid w:val="006A533F"/>
    <w:rsid w:val="006A599F"/>
    <w:rsid w:val="006A626E"/>
    <w:rsid w:val="006A6A55"/>
    <w:rsid w:val="006A6A6E"/>
    <w:rsid w:val="006A6DF0"/>
    <w:rsid w:val="006A73C9"/>
    <w:rsid w:val="006A7601"/>
    <w:rsid w:val="006B09ED"/>
    <w:rsid w:val="006B1718"/>
    <w:rsid w:val="006B2683"/>
    <w:rsid w:val="006B2E4E"/>
    <w:rsid w:val="006B3CBD"/>
    <w:rsid w:val="006B49CF"/>
    <w:rsid w:val="006B517A"/>
    <w:rsid w:val="006B5BFC"/>
    <w:rsid w:val="006B6C18"/>
    <w:rsid w:val="006B6CCB"/>
    <w:rsid w:val="006B70BE"/>
    <w:rsid w:val="006C0949"/>
    <w:rsid w:val="006C151C"/>
    <w:rsid w:val="006C1BB8"/>
    <w:rsid w:val="006C3073"/>
    <w:rsid w:val="006C4254"/>
    <w:rsid w:val="006C44F8"/>
    <w:rsid w:val="006C5EB5"/>
    <w:rsid w:val="006C655E"/>
    <w:rsid w:val="006C6CC0"/>
    <w:rsid w:val="006C7617"/>
    <w:rsid w:val="006D02E3"/>
    <w:rsid w:val="006D0931"/>
    <w:rsid w:val="006D104F"/>
    <w:rsid w:val="006D1184"/>
    <w:rsid w:val="006D1CFC"/>
    <w:rsid w:val="006D2509"/>
    <w:rsid w:val="006D2E5C"/>
    <w:rsid w:val="006D351E"/>
    <w:rsid w:val="006D41C5"/>
    <w:rsid w:val="006D4442"/>
    <w:rsid w:val="006D45A8"/>
    <w:rsid w:val="006D4FBE"/>
    <w:rsid w:val="006D50A9"/>
    <w:rsid w:val="006D6095"/>
    <w:rsid w:val="006D67C7"/>
    <w:rsid w:val="006D6EAE"/>
    <w:rsid w:val="006D7314"/>
    <w:rsid w:val="006D7606"/>
    <w:rsid w:val="006D764A"/>
    <w:rsid w:val="006D7A90"/>
    <w:rsid w:val="006D7ABA"/>
    <w:rsid w:val="006D7D46"/>
    <w:rsid w:val="006D7DAA"/>
    <w:rsid w:val="006E0253"/>
    <w:rsid w:val="006E02B7"/>
    <w:rsid w:val="006E21B9"/>
    <w:rsid w:val="006E2A6B"/>
    <w:rsid w:val="006E2C93"/>
    <w:rsid w:val="006E2F7B"/>
    <w:rsid w:val="006E351E"/>
    <w:rsid w:val="006E39A7"/>
    <w:rsid w:val="006E4814"/>
    <w:rsid w:val="006E5011"/>
    <w:rsid w:val="006E541B"/>
    <w:rsid w:val="006E5492"/>
    <w:rsid w:val="006E5551"/>
    <w:rsid w:val="006E5BC3"/>
    <w:rsid w:val="006E676E"/>
    <w:rsid w:val="006E718A"/>
    <w:rsid w:val="006E75A4"/>
    <w:rsid w:val="006F1059"/>
    <w:rsid w:val="006F1382"/>
    <w:rsid w:val="006F1A4B"/>
    <w:rsid w:val="006F2E37"/>
    <w:rsid w:val="006F3026"/>
    <w:rsid w:val="006F36C0"/>
    <w:rsid w:val="006F467E"/>
    <w:rsid w:val="006F500E"/>
    <w:rsid w:val="006F5CB5"/>
    <w:rsid w:val="006F622C"/>
    <w:rsid w:val="00700038"/>
    <w:rsid w:val="007016BD"/>
    <w:rsid w:val="0070223D"/>
    <w:rsid w:val="00703C95"/>
    <w:rsid w:val="00705877"/>
    <w:rsid w:val="007066EB"/>
    <w:rsid w:val="007069C6"/>
    <w:rsid w:val="007079F2"/>
    <w:rsid w:val="00707BA0"/>
    <w:rsid w:val="00710499"/>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943"/>
    <w:rsid w:val="00713AF3"/>
    <w:rsid w:val="00713D39"/>
    <w:rsid w:val="00715120"/>
    <w:rsid w:val="007157F1"/>
    <w:rsid w:val="00715CE6"/>
    <w:rsid w:val="00715DD0"/>
    <w:rsid w:val="00715F5B"/>
    <w:rsid w:val="00716163"/>
    <w:rsid w:val="0071721A"/>
    <w:rsid w:val="007202AB"/>
    <w:rsid w:val="00720796"/>
    <w:rsid w:val="00720AE9"/>
    <w:rsid w:val="007211EA"/>
    <w:rsid w:val="007215E9"/>
    <w:rsid w:val="00721884"/>
    <w:rsid w:val="00721AE0"/>
    <w:rsid w:val="00721C7A"/>
    <w:rsid w:val="00721C9F"/>
    <w:rsid w:val="00721EB7"/>
    <w:rsid w:val="00722401"/>
    <w:rsid w:val="00722D64"/>
    <w:rsid w:val="00722E05"/>
    <w:rsid w:val="0072395F"/>
    <w:rsid w:val="00723987"/>
    <w:rsid w:val="0072441A"/>
    <w:rsid w:val="00724FE4"/>
    <w:rsid w:val="007263DB"/>
    <w:rsid w:val="00726A48"/>
    <w:rsid w:val="00726CDA"/>
    <w:rsid w:val="00726D74"/>
    <w:rsid w:val="00727347"/>
    <w:rsid w:val="007308B9"/>
    <w:rsid w:val="007324D6"/>
    <w:rsid w:val="00733003"/>
    <w:rsid w:val="007336DA"/>
    <w:rsid w:val="00734851"/>
    <w:rsid w:val="00734B8E"/>
    <w:rsid w:val="007358C4"/>
    <w:rsid w:val="00735D34"/>
    <w:rsid w:val="007368F3"/>
    <w:rsid w:val="00736B7E"/>
    <w:rsid w:val="007405B9"/>
    <w:rsid w:val="00740A4C"/>
    <w:rsid w:val="00740C6B"/>
    <w:rsid w:val="00740E46"/>
    <w:rsid w:val="00740E93"/>
    <w:rsid w:val="00740ED9"/>
    <w:rsid w:val="00741D42"/>
    <w:rsid w:val="00742AF2"/>
    <w:rsid w:val="00743809"/>
    <w:rsid w:val="00743CFC"/>
    <w:rsid w:val="00745138"/>
    <w:rsid w:val="00746432"/>
    <w:rsid w:val="00746B5C"/>
    <w:rsid w:val="00746D35"/>
    <w:rsid w:val="00746F83"/>
    <w:rsid w:val="0074742C"/>
    <w:rsid w:val="00750473"/>
    <w:rsid w:val="007515A7"/>
    <w:rsid w:val="00752418"/>
    <w:rsid w:val="007531C7"/>
    <w:rsid w:val="00753461"/>
    <w:rsid w:val="0075364D"/>
    <w:rsid w:val="00753BB4"/>
    <w:rsid w:val="00753F04"/>
    <w:rsid w:val="007554DF"/>
    <w:rsid w:val="007556C2"/>
    <w:rsid w:val="0075647B"/>
    <w:rsid w:val="00756CD8"/>
    <w:rsid w:val="00760A36"/>
    <w:rsid w:val="00761FF0"/>
    <w:rsid w:val="00763141"/>
    <w:rsid w:val="0076347F"/>
    <w:rsid w:val="00763580"/>
    <w:rsid w:val="007639FE"/>
    <w:rsid w:val="00764266"/>
    <w:rsid w:val="007642EA"/>
    <w:rsid w:val="00764384"/>
    <w:rsid w:val="00764BD5"/>
    <w:rsid w:val="00764F1D"/>
    <w:rsid w:val="00765C0E"/>
    <w:rsid w:val="00766870"/>
    <w:rsid w:val="007672E3"/>
    <w:rsid w:val="007677C0"/>
    <w:rsid w:val="007679CD"/>
    <w:rsid w:val="00770038"/>
    <w:rsid w:val="00770B92"/>
    <w:rsid w:val="007710D9"/>
    <w:rsid w:val="007715D2"/>
    <w:rsid w:val="00771632"/>
    <w:rsid w:val="00774216"/>
    <w:rsid w:val="00774892"/>
    <w:rsid w:val="00774B75"/>
    <w:rsid w:val="007759AE"/>
    <w:rsid w:val="00776381"/>
    <w:rsid w:val="00776E05"/>
    <w:rsid w:val="00776E82"/>
    <w:rsid w:val="0077721A"/>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63EF"/>
    <w:rsid w:val="00786C6C"/>
    <w:rsid w:val="00786D37"/>
    <w:rsid w:val="007877A5"/>
    <w:rsid w:val="0078791E"/>
    <w:rsid w:val="00791143"/>
    <w:rsid w:val="00791251"/>
    <w:rsid w:val="00791E9B"/>
    <w:rsid w:val="00791F8B"/>
    <w:rsid w:val="007927F4"/>
    <w:rsid w:val="00793084"/>
    <w:rsid w:val="00794090"/>
    <w:rsid w:val="007946FC"/>
    <w:rsid w:val="00795598"/>
    <w:rsid w:val="00797305"/>
    <w:rsid w:val="00797336"/>
    <w:rsid w:val="00797B6D"/>
    <w:rsid w:val="00797F32"/>
    <w:rsid w:val="007A3F35"/>
    <w:rsid w:val="007A6A92"/>
    <w:rsid w:val="007A70E5"/>
    <w:rsid w:val="007A7517"/>
    <w:rsid w:val="007B0733"/>
    <w:rsid w:val="007B10E8"/>
    <w:rsid w:val="007B18BA"/>
    <w:rsid w:val="007B1A22"/>
    <w:rsid w:val="007B2031"/>
    <w:rsid w:val="007B321E"/>
    <w:rsid w:val="007B4000"/>
    <w:rsid w:val="007B41D4"/>
    <w:rsid w:val="007B4D0E"/>
    <w:rsid w:val="007B520B"/>
    <w:rsid w:val="007B5891"/>
    <w:rsid w:val="007B5A5D"/>
    <w:rsid w:val="007B72E6"/>
    <w:rsid w:val="007B7858"/>
    <w:rsid w:val="007B7915"/>
    <w:rsid w:val="007B7A1E"/>
    <w:rsid w:val="007B7E13"/>
    <w:rsid w:val="007C053D"/>
    <w:rsid w:val="007C0F6F"/>
    <w:rsid w:val="007C1050"/>
    <w:rsid w:val="007C12A0"/>
    <w:rsid w:val="007C16B1"/>
    <w:rsid w:val="007C196E"/>
    <w:rsid w:val="007C2724"/>
    <w:rsid w:val="007C2828"/>
    <w:rsid w:val="007C2910"/>
    <w:rsid w:val="007C2919"/>
    <w:rsid w:val="007C3552"/>
    <w:rsid w:val="007C443B"/>
    <w:rsid w:val="007C48AF"/>
    <w:rsid w:val="007C53F9"/>
    <w:rsid w:val="007C6012"/>
    <w:rsid w:val="007C67AC"/>
    <w:rsid w:val="007D0B63"/>
    <w:rsid w:val="007D0C2E"/>
    <w:rsid w:val="007D19CB"/>
    <w:rsid w:val="007D314C"/>
    <w:rsid w:val="007D42CF"/>
    <w:rsid w:val="007D48FD"/>
    <w:rsid w:val="007D5CE9"/>
    <w:rsid w:val="007D630E"/>
    <w:rsid w:val="007D6E49"/>
    <w:rsid w:val="007D715C"/>
    <w:rsid w:val="007D7258"/>
    <w:rsid w:val="007E0910"/>
    <w:rsid w:val="007E0AF8"/>
    <w:rsid w:val="007E196E"/>
    <w:rsid w:val="007E1E29"/>
    <w:rsid w:val="007E1E54"/>
    <w:rsid w:val="007E2C0C"/>
    <w:rsid w:val="007E2F00"/>
    <w:rsid w:val="007E320A"/>
    <w:rsid w:val="007E35BF"/>
    <w:rsid w:val="007E3875"/>
    <w:rsid w:val="007E4044"/>
    <w:rsid w:val="007E4371"/>
    <w:rsid w:val="007E45F1"/>
    <w:rsid w:val="007E4816"/>
    <w:rsid w:val="007E4C40"/>
    <w:rsid w:val="007E4E8B"/>
    <w:rsid w:val="007E4FD6"/>
    <w:rsid w:val="007E6A72"/>
    <w:rsid w:val="007E71F0"/>
    <w:rsid w:val="007E7517"/>
    <w:rsid w:val="007E7585"/>
    <w:rsid w:val="007E7E8A"/>
    <w:rsid w:val="007F143B"/>
    <w:rsid w:val="007F1C1E"/>
    <w:rsid w:val="007F269F"/>
    <w:rsid w:val="007F3437"/>
    <w:rsid w:val="007F3C7E"/>
    <w:rsid w:val="007F3E87"/>
    <w:rsid w:val="007F446B"/>
    <w:rsid w:val="007F453C"/>
    <w:rsid w:val="007F464D"/>
    <w:rsid w:val="007F4E89"/>
    <w:rsid w:val="007F545B"/>
    <w:rsid w:val="007F5C95"/>
    <w:rsid w:val="007F5D3D"/>
    <w:rsid w:val="007F5F01"/>
    <w:rsid w:val="007F60FD"/>
    <w:rsid w:val="007F6D12"/>
    <w:rsid w:val="007F7118"/>
    <w:rsid w:val="007F738E"/>
    <w:rsid w:val="007F73EB"/>
    <w:rsid w:val="007F7521"/>
    <w:rsid w:val="007F78E3"/>
    <w:rsid w:val="0080072E"/>
    <w:rsid w:val="00801046"/>
    <w:rsid w:val="00802045"/>
    <w:rsid w:val="00802658"/>
    <w:rsid w:val="008027F2"/>
    <w:rsid w:val="00802853"/>
    <w:rsid w:val="00802D26"/>
    <w:rsid w:val="00804D0D"/>
    <w:rsid w:val="00804F8C"/>
    <w:rsid w:val="008066B9"/>
    <w:rsid w:val="00806AB9"/>
    <w:rsid w:val="00806DBB"/>
    <w:rsid w:val="00807B9C"/>
    <w:rsid w:val="0081093B"/>
    <w:rsid w:val="0081151B"/>
    <w:rsid w:val="00812340"/>
    <w:rsid w:val="0081308D"/>
    <w:rsid w:val="0081473D"/>
    <w:rsid w:val="00814E23"/>
    <w:rsid w:val="00815470"/>
    <w:rsid w:val="008158D8"/>
    <w:rsid w:val="00815E0D"/>
    <w:rsid w:val="00816887"/>
    <w:rsid w:val="00817479"/>
    <w:rsid w:val="0082079B"/>
    <w:rsid w:val="00820A03"/>
    <w:rsid w:val="00820BB1"/>
    <w:rsid w:val="008211E0"/>
    <w:rsid w:val="008212BE"/>
    <w:rsid w:val="008217E2"/>
    <w:rsid w:val="00824314"/>
    <w:rsid w:val="0082461F"/>
    <w:rsid w:val="00824F86"/>
    <w:rsid w:val="008259B6"/>
    <w:rsid w:val="00825F55"/>
    <w:rsid w:val="008270C8"/>
    <w:rsid w:val="008271F2"/>
    <w:rsid w:val="00827821"/>
    <w:rsid w:val="008316FC"/>
    <w:rsid w:val="00831D08"/>
    <w:rsid w:val="008323EF"/>
    <w:rsid w:val="00832408"/>
    <w:rsid w:val="0083260E"/>
    <w:rsid w:val="00832C8D"/>
    <w:rsid w:val="00833322"/>
    <w:rsid w:val="00833754"/>
    <w:rsid w:val="0083472D"/>
    <w:rsid w:val="00835653"/>
    <w:rsid w:val="0083664A"/>
    <w:rsid w:val="00836C0D"/>
    <w:rsid w:val="00837918"/>
    <w:rsid w:val="0084019B"/>
    <w:rsid w:val="0084054B"/>
    <w:rsid w:val="008424A0"/>
    <w:rsid w:val="008427B7"/>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491B"/>
    <w:rsid w:val="008550A6"/>
    <w:rsid w:val="00855B05"/>
    <w:rsid w:val="00855B99"/>
    <w:rsid w:val="0085607A"/>
    <w:rsid w:val="00856488"/>
    <w:rsid w:val="00857441"/>
    <w:rsid w:val="00862647"/>
    <w:rsid w:val="00862A13"/>
    <w:rsid w:val="00862F22"/>
    <w:rsid w:val="00863FDF"/>
    <w:rsid w:val="00864E45"/>
    <w:rsid w:val="008659B2"/>
    <w:rsid w:val="00865ED0"/>
    <w:rsid w:val="008666AD"/>
    <w:rsid w:val="00866768"/>
    <w:rsid w:val="00866ACC"/>
    <w:rsid w:val="00867109"/>
    <w:rsid w:val="00867A28"/>
    <w:rsid w:val="00870661"/>
    <w:rsid w:val="0087085A"/>
    <w:rsid w:val="00870D48"/>
    <w:rsid w:val="00871264"/>
    <w:rsid w:val="00871688"/>
    <w:rsid w:val="00871C18"/>
    <w:rsid w:val="00873485"/>
    <w:rsid w:val="00873BFE"/>
    <w:rsid w:val="00873BFF"/>
    <w:rsid w:val="00873F0F"/>
    <w:rsid w:val="0087427D"/>
    <w:rsid w:val="00874E19"/>
    <w:rsid w:val="00875E39"/>
    <w:rsid w:val="00875FDC"/>
    <w:rsid w:val="0087664F"/>
    <w:rsid w:val="00876867"/>
    <w:rsid w:val="00876A89"/>
    <w:rsid w:val="00876B26"/>
    <w:rsid w:val="00876F7D"/>
    <w:rsid w:val="00877A90"/>
    <w:rsid w:val="00877D07"/>
    <w:rsid w:val="00880447"/>
    <w:rsid w:val="008816EA"/>
    <w:rsid w:val="00881A05"/>
    <w:rsid w:val="00882362"/>
    <w:rsid w:val="008825BC"/>
    <w:rsid w:val="00882D6E"/>
    <w:rsid w:val="0088316D"/>
    <w:rsid w:val="008831CC"/>
    <w:rsid w:val="0088393C"/>
    <w:rsid w:val="00884FF4"/>
    <w:rsid w:val="00885D9F"/>
    <w:rsid w:val="00886BBB"/>
    <w:rsid w:val="00887201"/>
    <w:rsid w:val="00887C83"/>
    <w:rsid w:val="00887DCD"/>
    <w:rsid w:val="00887EE8"/>
    <w:rsid w:val="0089015D"/>
    <w:rsid w:val="008904D9"/>
    <w:rsid w:val="0089144C"/>
    <w:rsid w:val="00891564"/>
    <w:rsid w:val="008917B4"/>
    <w:rsid w:val="00891C8F"/>
    <w:rsid w:val="00893187"/>
    <w:rsid w:val="0089353E"/>
    <w:rsid w:val="00893899"/>
    <w:rsid w:val="00895011"/>
    <w:rsid w:val="008979E3"/>
    <w:rsid w:val="00897A24"/>
    <w:rsid w:val="00897BB1"/>
    <w:rsid w:val="008A00F1"/>
    <w:rsid w:val="008A0FB1"/>
    <w:rsid w:val="008A3109"/>
    <w:rsid w:val="008A344A"/>
    <w:rsid w:val="008A3889"/>
    <w:rsid w:val="008A45AD"/>
    <w:rsid w:val="008A4CB9"/>
    <w:rsid w:val="008A4D94"/>
    <w:rsid w:val="008A575E"/>
    <w:rsid w:val="008A5B0C"/>
    <w:rsid w:val="008A5F16"/>
    <w:rsid w:val="008A7A41"/>
    <w:rsid w:val="008B00E3"/>
    <w:rsid w:val="008B02D6"/>
    <w:rsid w:val="008B037E"/>
    <w:rsid w:val="008B07D7"/>
    <w:rsid w:val="008B0DD3"/>
    <w:rsid w:val="008B1392"/>
    <w:rsid w:val="008B13B8"/>
    <w:rsid w:val="008B1F2C"/>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13D"/>
    <w:rsid w:val="008C680D"/>
    <w:rsid w:val="008C6C26"/>
    <w:rsid w:val="008C7695"/>
    <w:rsid w:val="008C7E04"/>
    <w:rsid w:val="008D00BE"/>
    <w:rsid w:val="008D04FD"/>
    <w:rsid w:val="008D0B5B"/>
    <w:rsid w:val="008D0CA9"/>
    <w:rsid w:val="008D1336"/>
    <w:rsid w:val="008D1693"/>
    <w:rsid w:val="008D22C4"/>
    <w:rsid w:val="008D35FD"/>
    <w:rsid w:val="008D3BA1"/>
    <w:rsid w:val="008D3BCA"/>
    <w:rsid w:val="008D3D4F"/>
    <w:rsid w:val="008D45CC"/>
    <w:rsid w:val="008D4901"/>
    <w:rsid w:val="008D4E62"/>
    <w:rsid w:val="008D532B"/>
    <w:rsid w:val="008D57F5"/>
    <w:rsid w:val="008D5E4E"/>
    <w:rsid w:val="008E02A5"/>
    <w:rsid w:val="008E15BC"/>
    <w:rsid w:val="008E193F"/>
    <w:rsid w:val="008E49FF"/>
    <w:rsid w:val="008E4DA8"/>
    <w:rsid w:val="008E4EAD"/>
    <w:rsid w:val="008E6EB6"/>
    <w:rsid w:val="008E7723"/>
    <w:rsid w:val="008F1101"/>
    <w:rsid w:val="008F151C"/>
    <w:rsid w:val="008F2B03"/>
    <w:rsid w:val="008F3E41"/>
    <w:rsid w:val="008F40DE"/>
    <w:rsid w:val="008F5426"/>
    <w:rsid w:val="008F543F"/>
    <w:rsid w:val="008F5CFE"/>
    <w:rsid w:val="008F6D49"/>
    <w:rsid w:val="008F72A8"/>
    <w:rsid w:val="008F7A94"/>
    <w:rsid w:val="008F7C1A"/>
    <w:rsid w:val="00900123"/>
    <w:rsid w:val="00900EC0"/>
    <w:rsid w:val="00901E45"/>
    <w:rsid w:val="00901E67"/>
    <w:rsid w:val="00902330"/>
    <w:rsid w:val="00902476"/>
    <w:rsid w:val="0090273E"/>
    <w:rsid w:val="0090361B"/>
    <w:rsid w:val="009039F3"/>
    <w:rsid w:val="00904613"/>
    <w:rsid w:val="009049B1"/>
    <w:rsid w:val="00905A05"/>
    <w:rsid w:val="00905E3B"/>
    <w:rsid w:val="0090679C"/>
    <w:rsid w:val="0091184F"/>
    <w:rsid w:val="00911F32"/>
    <w:rsid w:val="009120E4"/>
    <w:rsid w:val="009128EA"/>
    <w:rsid w:val="0091363D"/>
    <w:rsid w:val="00914769"/>
    <w:rsid w:val="0091595D"/>
    <w:rsid w:val="00915D31"/>
    <w:rsid w:val="00915D5C"/>
    <w:rsid w:val="00915EE1"/>
    <w:rsid w:val="00915F83"/>
    <w:rsid w:val="00915FDD"/>
    <w:rsid w:val="00916783"/>
    <w:rsid w:val="00916C22"/>
    <w:rsid w:val="00916E48"/>
    <w:rsid w:val="00917D55"/>
    <w:rsid w:val="00920882"/>
    <w:rsid w:val="00920BC8"/>
    <w:rsid w:val="00920C25"/>
    <w:rsid w:val="0092271E"/>
    <w:rsid w:val="0092339E"/>
    <w:rsid w:val="0092356E"/>
    <w:rsid w:val="00923934"/>
    <w:rsid w:val="00923A2A"/>
    <w:rsid w:val="0092447F"/>
    <w:rsid w:val="00924A8F"/>
    <w:rsid w:val="0092657A"/>
    <w:rsid w:val="009268CF"/>
    <w:rsid w:val="00927719"/>
    <w:rsid w:val="00927C78"/>
    <w:rsid w:val="00927E32"/>
    <w:rsid w:val="00927EF0"/>
    <w:rsid w:val="0093083A"/>
    <w:rsid w:val="00930D41"/>
    <w:rsid w:val="00930F36"/>
    <w:rsid w:val="0093101B"/>
    <w:rsid w:val="009312F8"/>
    <w:rsid w:val="00931598"/>
    <w:rsid w:val="009315FD"/>
    <w:rsid w:val="009316AA"/>
    <w:rsid w:val="00931EBA"/>
    <w:rsid w:val="0093340A"/>
    <w:rsid w:val="00933B22"/>
    <w:rsid w:val="00933C55"/>
    <w:rsid w:val="00933FDC"/>
    <w:rsid w:val="009351D9"/>
    <w:rsid w:val="009365A9"/>
    <w:rsid w:val="00937267"/>
    <w:rsid w:val="0093759A"/>
    <w:rsid w:val="009408AE"/>
    <w:rsid w:val="009418F9"/>
    <w:rsid w:val="00942058"/>
    <w:rsid w:val="009421B1"/>
    <w:rsid w:val="009426FC"/>
    <w:rsid w:val="00943646"/>
    <w:rsid w:val="00943DB6"/>
    <w:rsid w:val="00944686"/>
    <w:rsid w:val="00944AA9"/>
    <w:rsid w:val="00945414"/>
    <w:rsid w:val="00945639"/>
    <w:rsid w:val="009464BD"/>
    <w:rsid w:val="009465CF"/>
    <w:rsid w:val="0094719E"/>
    <w:rsid w:val="00947A9E"/>
    <w:rsid w:val="00947EC8"/>
    <w:rsid w:val="0095008D"/>
    <w:rsid w:val="009506EC"/>
    <w:rsid w:val="00950CB4"/>
    <w:rsid w:val="00950D21"/>
    <w:rsid w:val="00950ED6"/>
    <w:rsid w:val="009513BD"/>
    <w:rsid w:val="009519A7"/>
    <w:rsid w:val="009523AB"/>
    <w:rsid w:val="009523D7"/>
    <w:rsid w:val="009529DD"/>
    <w:rsid w:val="00952B47"/>
    <w:rsid w:val="009535D9"/>
    <w:rsid w:val="009541D1"/>
    <w:rsid w:val="00954473"/>
    <w:rsid w:val="009545E2"/>
    <w:rsid w:val="009553CC"/>
    <w:rsid w:val="00955608"/>
    <w:rsid w:val="00956584"/>
    <w:rsid w:val="00957F15"/>
    <w:rsid w:val="00960135"/>
    <w:rsid w:val="00960493"/>
    <w:rsid w:val="00960606"/>
    <w:rsid w:val="009606EE"/>
    <w:rsid w:val="0096122A"/>
    <w:rsid w:val="0096166C"/>
    <w:rsid w:val="009618DB"/>
    <w:rsid w:val="00961B7E"/>
    <w:rsid w:val="00961F74"/>
    <w:rsid w:val="009620A9"/>
    <w:rsid w:val="0096268C"/>
    <w:rsid w:val="00962798"/>
    <w:rsid w:val="00964E25"/>
    <w:rsid w:val="00965A76"/>
    <w:rsid w:val="00965F2A"/>
    <w:rsid w:val="0096629A"/>
    <w:rsid w:val="00966305"/>
    <w:rsid w:val="0096662D"/>
    <w:rsid w:val="00966C3A"/>
    <w:rsid w:val="0096782B"/>
    <w:rsid w:val="00967CAA"/>
    <w:rsid w:val="00967CCC"/>
    <w:rsid w:val="009716A9"/>
    <w:rsid w:val="00971780"/>
    <w:rsid w:val="009719FE"/>
    <w:rsid w:val="009726C9"/>
    <w:rsid w:val="00972872"/>
    <w:rsid w:val="00973188"/>
    <w:rsid w:val="00973212"/>
    <w:rsid w:val="00973914"/>
    <w:rsid w:val="00973989"/>
    <w:rsid w:val="00973A4E"/>
    <w:rsid w:val="00974237"/>
    <w:rsid w:val="009761EE"/>
    <w:rsid w:val="009761F2"/>
    <w:rsid w:val="009768CC"/>
    <w:rsid w:val="00977234"/>
    <w:rsid w:val="00980594"/>
    <w:rsid w:val="009806B2"/>
    <w:rsid w:val="00980818"/>
    <w:rsid w:val="00980E33"/>
    <w:rsid w:val="00981261"/>
    <w:rsid w:val="00983A39"/>
    <w:rsid w:val="00983D90"/>
    <w:rsid w:val="00983F1F"/>
    <w:rsid w:val="00984426"/>
    <w:rsid w:val="009847F4"/>
    <w:rsid w:val="0098514E"/>
    <w:rsid w:val="00986DB0"/>
    <w:rsid w:val="0098763F"/>
    <w:rsid w:val="00987DA4"/>
    <w:rsid w:val="00990107"/>
    <w:rsid w:val="0099091A"/>
    <w:rsid w:val="009912C8"/>
    <w:rsid w:val="009914BF"/>
    <w:rsid w:val="00991625"/>
    <w:rsid w:val="0099213A"/>
    <w:rsid w:val="00993492"/>
    <w:rsid w:val="009942A5"/>
    <w:rsid w:val="00997292"/>
    <w:rsid w:val="009972A0"/>
    <w:rsid w:val="009A0DC3"/>
    <w:rsid w:val="009A167A"/>
    <w:rsid w:val="009A19ED"/>
    <w:rsid w:val="009A1E4D"/>
    <w:rsid w:val="009A24D9"/>
    <w:rsid w:val="009A2C47"/>
    <w:rsid w:val="009A2E9C"/>
    <w:rsid w:val="009A38BD"/>
    <w:rsid w:val="009A39A3"/>
    <w:rsid w:val="009A3DDA"/>
    <w:rsid w:val="009A3FA6"/>
    <w:rsid w:val="009A4C66"/>
    <w:rsid w:val="009A5810"/>
    <w:rsid w:val="009A647E"/>
    <w:rsid w:val="009A702F"/>
    <w:rsid w:val="009A71BB"/>
    <w:rsid w:val="009A7642"/>
    <w:rsid w:val="009A769A"/>
    <w:rsid w:val="009A7B65"/>
    <w:rsid w:val="009A7F00"/>
    <w:rsid w:val="009B040B"/>
    <w:rsid w:val="009B0FF7"/>
    <w:rsid w:val="009B1AC5"/>
    <w:rsid w:val="009B1F1E"/>
    <w:rsid w:val="009B1F67"/>
    <w:rsid w:val="009B229D"/>
    <w:rsid w:val="009B2A4C"/>
    <w:rsid w:val="009B35A4"/>
    <w:rsid w:val="009B3702"/>
    <w:rsid w:val="009B4B85"/>
    <w:rsid w:val="009B570F"/>
    <w:rsid w:val="009B61C5"/>
    <w:rsid w:val="009B6255"/>
    <w:rsid w:val="009B67CF"/>
    <w:rsid w:val="009B73BE"/>
    <w:rsid w:val="009B781A"/>
    <w:rsid w:val="009C010B"/>
    <w:rsid w:val="009C08FA"/>
    <w:rsid w:val="009C0ED4"/>
    <w:rsid w:val="009C2625"/>
    <w:rsid w:val="009C48C0"/>
    <w:rsid w:val="009C4A8B"/>
    <w:rsid w:val="009C5458"/>
    <w:rsid w:val="009C76D0"/>
    <w:rsid w:val="009D0884"/>
    <w:rsid w:val="009D0CAD"/>
    <w:rsid w:val="009D0DC4"/>
    <w:rsid w:val="009D0FE7"/>
    <w:rsid w:val="009D173F"/>
    <w:rsid w:val="009D21FA"/>
    <w:rsid w:val="009D22EE"/>
    <w:rsid w:val="009D264C"/>
    <w:rsid w:val="009D317D"/>
    <w:rsid w:val="009D32BE"/>
    <w:rsid w:val="009D36AF"/>
    <w:rsid w:val="009D3907"/>
    <w:rsid w:val="009D3975"/>
    <w:rsid w:val="009D3ECB"/>
    <w:rsid w:val="009D3F2D"/>
    <w:rsid w:val="009D4216"/>
    <w:rsid w:val="009D449C"/>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4F26"/>
    <w:rsid w:val="009E64C7"/>
    <w:rsid w:val="009E672D"/>
    <w:rsid w:val="009E6F55"/>
    <w:rsid w:val="009E73B6"/>
    <w:rsid w:val="009E79B4"/>
    <w:rsid w:val="009F0671"/>
    <w:rsid w:val="009F0B64"/>
    <w:rsid w:val="009F1182"/>
    <w:rsid w:val="009F23D3"/>
    <w:rsid w:val="009F2EDA"/>
    <w:rsid w:val="009F30C4"/>
    <w:rsid w:val="009F3608"/>
    <w:rsid w:val="009F36F4"/>
    <w:rsid w:val="009F375E"/>
    <w:rsid w:val="009F41F7"/>
    <w:rsid w:val="009F455E"/>
    <w:rsid w:val="009F55B6"/>
    <w:rsid w:val="009F5EAF"/>
    <w:rsid w:val="009F6599"/>
    <w:rsid w:val="009F7035"/>
    <w:rsid w:val="009F782A"/>
    <w:rsid w:val="00A00B66"/>
    <w:rsid w:val="00A00EF5"/>
    <w:rsid w:val="00A013E0"/>
    <w:rsid w:val="00A01401"/>
    <w:rsid w:val="00A01CBE"/>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2695"/>
    <w:rsid w:val="00A12DDF"/>
    <w:rsid w:val="00A13134"/>
    <w:rsid w:val="00A132F8"/>
    <w:rsid w:val="00A1465D"/>
    <w:rsid w:val="00A14EB9"/>
    <w:rsid w:val="00A14EEA"/>
    <w:rsid w:val="00A15880"/>
    <w:rsid w:val="00A16D8C"/>
    <w:rsid w:val="00A17363"/>
    <w:rsid w:val="00A17540"/>
    <w:rsid w:val="00A17A3C"/>
    <w:rsid w:val="00A204B8"/>
    <w:rsid w:val="00A208A7"/>
    <w:rsid w:val="00A20D30"/>
    <w:rsid w:val="00A21D07"/>
    <w:rsid w:val="00A2226B"/>
    <w:rsid w:val="00A22F08"/>
    <w:rsid w:val="00A2309C"/>
    <w:rsid w:val="00A23BE7"/>
    <w:rsid w:val="00A23D29"/>
    <w:rsid w:val="00A24015"/>
    <w:rsid w:val="00A24852"/>
    <w:rsid w:val="00A24A00"/>
    <w:rsid w:val="00A25822"/>
    <w:rsid w:val="00A26460"/>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4BF0"/>
    <w:rsid w:val="00A453CE"/>
    <w:rsid w:val="00A45684"/>
    <w:rsid w:val="00A45E65"/>
    <w:rsid w:val="00A46ED7"/>
    <w:rsid w:val="00A473FA"/>
    <w:rsid w:val="00A50590"/>
    <w:rsid w:val="00A516BD"/>
    <w:rsid w:val="00A525DF"/>
    <w:rsid w:val="00A52A17"/>
    <w:rsid w:val="00A53036"/>
    <w:rsid w:val="00A53330"/>
    <w:rsid w:val="00A534D0"/>
    <w:rsid w:val="00A536E7"/>
    <w:rsid w:val="00A55150"/>
    <w:rsid w:val="00A555F7"/>
    <w:rsid w:val="00A559E8"/>
    <w:rsid w:val="00A56352"/>
    <w:rsid w:val="00A56563"/>
    <w:rsid w:val="00A56938"/>
    <w:rsid w:val="00A56CED"/>
    <w:rsid w:val="00A57920"/>
    <w:rsid w:val="00A602F0"/>
    <w:rsid w:val="00A6146C"/>
    <w:rsid w:val="00A61AA5"/>
    <w:rsid w:val="00A61E3E"/>
    <w:rsid w:val="00A627ED"/>
    <w:rsid w:val="00A6280F"/>
    <w:rsid w:val="00A62E35"/>
    <w:rsid w:val="00A6347F"/>
    <w:rsid w:val="00A639A3"/>
    <w:rsid w:val="00A639CA"/>
    <w:rsid w:val="00A64527"/>
    <w:rsid w:val="00A64888"/>
    <w:rsid w:val="00A65D3E"/>
    <w:rsid w:val="00A66DC9"/>
    <w:rsid w:val="00A67203"/>
    <w:rsid w:val="00A6724A"/>
    <w:rsid w:val="00A67B34"/>
    <w:rsid w:val="00A67D3F"/>
    <w:rsid w:val="00A705D7"/>
    <w:rsid w:val="00A706AC"/>
    <w:rsid w:val="00A713EF"/>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60E1"/>
    <w:rsid w:val="00A86B27"/>
    <w:rsid w:val="00A870E9"/>
    <w:rsid w:val="00A877B7"/>
    <w:rsid w:val="00A90112"/>
    <w:rsid w:val="00A904CA"/>
    <w:rsid w:val="00A91030"/>
    <w:rsid w:val="00A913BC"/>
    <w:rsid w:val="00A9237F"/>
    <w:rsid w:val="00A927ED"/>
    <w:rsid w:val="00A92D2F"/>
    <w:rsid w:val="00A92DB7"/>
    <w:rsid w:val="00A9322F"/>
    <w:rsid w:val="00A934B7"/>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F23"/>
    <w:rsid w:val="00AA5FD7"/>
    <w:rsid w:val="00AA640A"/>
    <w:rsid w:val="00AA673B"/>
    <w:rsid w:val="00AA753F"/>
    <w:rsid w:val="00AA776E"/>
    <w:rsid w:val="00AA7799"/>
    <w:rsid w:val="00AA7B4C"/>
    <w:rsid w:val="00AB02FB"/>
    <w:rsid w:val="00AB06F3"/>
    <w:rsid w:val="00AB158E"/>
    <w:rsid w:val="00AB2A2B"/>
    <w:rsid w:val="00AB3DDA"/>
    <w:rsid w:val="00AB4A24"/>
    <w:rsid w:val="00AB5537"/>
    <w:rsid w:val="00AB5B89"/>
    <w:rsid w:val="00AB62B2"/>
    <w:rsid w:val="00AB65C6"/>
    <w:rsid w:val="00AB6A40"/>
    <w:rsid w:val="00AB7E28"/>
    <w:rsid w:val="00AC0302"/>
    <w:rsid w:val="00AC2008"/>
    <w:rsid w:val="00AC2346"/>
    <w:rsid w:val="00AC2415"/>
    <w:rsid w:val="00AC2A4C"/>
    <w:rsid w:val="00AC2A5B"/>
    <w:rsid w:val="00AC2E8A"/>
    <w:rsid w:val="00AC4AA7"/>
    <w:rsid w:val="00AC4B0C"/>
    <w:rsid w:val="00AC4B1E"/>
    <w:rsid w:val="00AC572C"/>
    <w:rsid w:val="00AC7B4B"/>
    <w:rsid w:val="00AD4756"/>
    <w:rsid w:val="00AD5320"/>
    <w:rsid w:val="00AD6157"/>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0B1"/>
    <w:rsid w:val="00AE41DA"/>
    <w:rsid w:val="00AE46D6"/>
    <w:rsid w:val="00AE5B49"/>
    <w:rsid w:val="00AE5EBF"/>
    <w:rsid w:val="00AE65AA"/>
    <w:rsid w:val="00AE7757"/>
    <w:rsid w:val="00AF08AB"/>
    <w:rsid w:val="00AF0D5A"/>
    <w:rsid w:val="00AF1FB8"/>
    <w:rsid w:val="00AF25D8"/>
    <w:rsid w:val="00AF2C20"/>
    <w:rsid w:val="00AF31D3"/>
    <w:rsid w:val="00AF37C8"/>
    <w:rsid w:val="00AF3905"/>
    <w:rsid w:val="00AF3A46"/>
    <w:rsid w:val="00AF45AC"/>
    <w:rsid w:val="00AF46F4"/>
    <w:rsid w:val="00AF5453"/>
    <w:rsid w:val="00AF597B"/>
    <w:rsid w:val="00AF6A84"/>
    <w:rsid w:val="00AF7C40"/>
    <w:rsid w:val="00B002C1"/>
    <w:rsid w:val="00B00837"/>
    <w:rsid w:val="00B00C56"/>
    <w:rsid w:val="00B010FB"/>
    <w:rsid w:val="00B0288A"/>
    <w:rsid w:val="00B028CE"/>
    <w:rsid w:val="00B02AA5"/>
    <w:rsid w:val="00B03916"/>
    <w:rsid w:val="00B03E6E"/>
    <w:rsid w:val="00B0476C"/>
    <w:rsid w:val="00B054DD"/>
    <w:rsid w:val="00B05F45"/>
    <w:rsid w:val="00B064C9"/>
    <w:rsid w:val="00B064FC"/>
    <w:rsid w:val="00B07118"/>
    <w:rsid w:val="00B0732D"/>
    <w:rsid w:val="00B07E2C"/>
    <w:rsid w:val="00B10842"/>
    <w:rsid w:val="00B112E3"/>
    <w:rsid w:val="00B11305"/>
    <w:rsid w:val="00B1131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70D"/>
    <w:rsid w:val="00B173AC"/>
    <w:rsid w:val="00B17507"/>
    <w:rsid w:val="00B17CAB"/>
    <w:rsid w:val="00B200E9"/>
    <w:rsid w:val="00B20E1F"/>
    <w:rsid w:val="00B2232C"/>
    <w:rsid w:val="00B22616"/>
    <w:rsid w:val="00B22B8E"/>
    <w:rsid w:val="00B22BD3"/>
    <w:rsid w:val="00B23396"/>
    <w:rsid w:val="00B240DA"/>
    <w:rsid w:val="00B24C0A"/>
    <w:rsid w:val="00B25712"/>
    <w:rsid w:val="00B2573E"/>
    <w:rsid w:val="00B2575B"/>
    <w:rsid w:val="00B263A9"/>
    <w:rsid w:val="00B26A3A"/>
    <w:rsid w:val="00B26C97"/>
    <w:rsid w:val="00B26C9A"/>
    <w:rsid w:val="00B276FA"/>
    <w:rsid w:val="00B31D6B"/>
    <w:rsid w:val="00B32014"/>
    <w:rsid w:val="00B32112"/>
    <w:rsid w:val="00B326FA"/>
    <w:rsid w:val="00B32B10"/>
    <w:rsid w:val="00B33714"/>
    <w:rsid w:val="00B351AD"/>
    <w:rsid w:val="00B354CF"/>
    <w:rsid w:val="00B35504"/>
    <w:rsid w:val="00B35CFD"/>
    <w:rsid w:val="00B3651D"/>
    <w:rsid w:val="00B36B91"/>
    <w:rsid w:val="00B37822"/>
    <w:rsid w:val="00B40A89"/>
    <w:rsid w:val="00B40AFE"/>
    <w:rsid w:val="00B41F05"/>
    <w:rsid w:val="00B42242"/>
    <w:rsid w:val="00B42AA5"/>
    <w:rsid w:val="00B42D1E"/>
    <w:rsid w:val="00B43782"/>
    <w:rsid w:val="00B437D6"/>
    <w:rsid w:val="00B43B80"/>
    <w:rsid w:val="00B447FA"/>
    <w:rsid w:val="00B44DB7"/>
    <w:rsid w:val="00B452E4"/>
    <w:rsid w:val="00B458F5"/>
    <w:rsid w:val="00B460A8"/>
    <w:rsid w:val="00B4621D"/>
    <w:rsid w:val="00B4693F"/>
    <w:rsid w:val="00B46E8B"/>
    <w:rsid w:val="00B4779D"/>
    <w:rsid w:val="00B47DCE"/>
    <w:rsid w:val="00B50D5C"/>
    <w:rsid w:val="00B50D8E"/>
    <w:rsid w:val="00B51119"/>
    <w:rsid w:val="00B5334F"/>
    <w:rsid w:val="00B533E9"/>
    <w:rsid w:val="00B53C07"/>
    <w:rsid w:val="00B53E0E"/>
    <w:rsid w:val="00B54835"/>
    <w:rsid w:val="00B5570A"/>
    <w:rsid w:val="00B55876"/>
    <w:rsid w:val="00B558FB"/>
    <w:rsid w:val="00B55C07"/>
    <w:rsid w:val="00B55E4F"/>
    <w:rsid w:val="00B55F60"/>
    <w:rsid w:val="00B56193"/>
    <w:rsid w:val="00B56D07"/>
    <w:rsid w:val="00B56E48"/>
    <w:rsid w:val="00B56F2F"/>
    <w:rsid w:val="00B57F4B"/>
    <w:rsid w:val="00B60179"/>
    <w:rsid w:val="00B60271"/>
    <w:rsid w:val="00B606DF"/>
    <w:rsid w:val="00B60A99"/>
    <w:rsid w:val="00B61148"/>
    <w:rsid w:val="00B611DB"/>
    <w:rsid w:val="00B61201"/>
    <w:rsid w:val="00B62EE3"/>
    <w:rsid w:val="00B6425D"/>
    <w:rsid w:val="00B6474D"/>
    <w:rsid w:val="00B649BA"/>
    <w:rsid w:val="00B64C5C"/>
    <w:rsid w:val="00B65D27"/>
    <w:rsid w:val="00B66357"/>
    <w:rsid w:val="00B66ABB"/>
    <w:rsid w:val="00B66DC8"/>
    <w:rsid w:val="00B67C04"/>
    <w:rsid w:val="00B67ED4"/>
    <w:rsid w:val="00B67FA7"/>
    <w:rsid w:val="00B70372"/>
    <w:rsid w:val="00B70641"/>
    <w:rsid w:val="00B70D60"/>
    <w:rsid w:val="00B711E1"/>
    <w:rsid w:val="00B73346"/>
    <w:rsid w:val="00B7534C"/>
    <w:rsid w:val="00B7542E"/>
    <w:rsid w:val="00B7599D"/>
    <w:rsid w:val="00B762D6"/>
    <w:rsid w:val="00B76400"/>
    <w:rsid w:val="00B8035A"/>
    <w:rsid w:val="00B8057E"/>
    <w:rsid w:val="00B80695"/>
    <w:rsid w:val="00B80B3B"/>
    <w:rsid w:val="00B8152C"/>
    <w:rsid w:val="00B81681"/>
    <w:rsid w:val="00B81899"/>
    <w:rsid w:val="00B82074"/>
    <w:rsid w:val="00B8264B"/>
    <w:rsid w:val="00B8275C"/>
    <w:rsid w:val="00B83962"/>
    <w:rsid w:val="00B843E8"/>
    <w:rsid w:val="00B847F5"/>
    <w:rsid w:val="00B85332"/>
    <w:rsid w:val="00B85B2B"/>
    <w:rsid w:val="00B85F81"/>
    <w:rsid w:val="00B863CB"/>
    <w:rsid w:val="00B86890"/>
    <w:rsid w:val="00B86D13"/>
    <w:rsid w:val="00B87898"/>
    <w:rsid w:val="00B8798E"/>
    <w:rsid w:val="00B90749"/>
    <w:rsid w:val="00B90D10"/>
    <w:rsid w:val="00B91B66"/>
    <w:rsid w:val="00B92690"/>
    <w:rsid w:val="00B92E9D"/>
    <w:rsid w:val="00B9350E"/>
    <w:rsid w:val="00B93623"/>
    <w:rsid w:val="00B93AA2"/>
    <w:rsid w:val="00B950A1"/>
    <w:rsid w:val="00B95D17"/>
    <w:rsid w:val="00B9635D"/>
    <w:rsid w:val="00B96E7C"/>
    <w:rsid w:val="00B97269"/>
    <w:rsid w:val="00B97284"/>
    <w:rsid w:val="00B97552"/>
    <w:rsid w:val="00B97659"/>
    <w:rsid w:val="00B97C4F"/>
    <w:rsid w:val="00B97EDA"/>
    <w:rsid w:val="00BA041A"/>
    <w:rsid w:val="00BA0A36"/>
    <w:rsid w:val="00BA2991"/>
    <w:rsid w:val="00BA3EC7"/>
    <w:rsid w:val="00BA40B6"/>
    <w:rsid w:val="00BA4C2B"/>
    <w:rsid w:val="00BA4C7F"/>
    <w:rsid w:val="00BA4D3C"/>
    <w:rsid w:val="00BA54C3"/>
    <w:rsid w:val="00BA5AA9"/>
    <w:rsid w:val="00BA65DC"/>
    <w:rsid w:val="00BA73E2"/>
    <w:rsid w:val="00BA7726"/>
    <w:rsid w:val="00BA77B4"/>
    <w:rsid w:val="00BB027F"/>
    <w:rsid w:val="00BB0D88"/>
    <w:rsid w:val="00BB1423"/>
    <w:rsid w:val="00BB1522"/>
    <w:rsid w:val="00BB1C33"/>
    <w:rsid w:val="00BB23DF"/>
    <w:rsid w:val="00BB33AB"/>
    <w:rsid w:val="00BB35D0"/>
    <w:rsid w:val="00BB4139"/>
    <w:rsid w:val="00BB585A"/>
    <w:rsid w:val="00BB5B2C"/>
    <w:rsid w:val="00BB5E23"/>
    <w:rsid w:val="00BB682E"/>
    <w:rsid w:val="00BB6A79"/>
    <w:rsid w:val="00BC07D6"/>
    <w:rsid w:val="00BC09ED"/>
    <w:rsid w:val="00BC3589"/>
    <w:rsid w:val="00BC385D"/>
    <w:rsid w:val="00BC3E37"/>
    <w:rsid w:val="00BC492D"/>
    <w:rsid w:val="00BC5110"/>
    <w:rsid w:val="00BC64CA"/>
    <w:rsid w:val="00BC6614"/>
    <w:rsid w:val="00BC6C3A"/>
    <w:rsid w:val="00BC6D96"/>
    <w:rsid w:val="00BD162C"/>
    <w:rsid w:val="00BD2055"/>
    <w:rsid w:val="00BD2261"/>
    <w:rsid w:val="00BD25CB"/>
    <w:rsid w:val="00BD35D2"/>
    <w:rsid w:val="00BD3687"/>
    <w:rsid w:val="00BD3874"/>
    <w:rsid w:val="00BD4017"/>
    <w:rsid w:val="00BD431B"/>
    <w:rsid w:val="00BD5044"/>
    <w:rsid w:val="00BD56F1"/>
    <w:rsid w:val="00BD5A79"/>
    <w:rsid w:val="00BD6D10"/>
    <w:rsid w:val="00BD7894"/>
    <w:rsid w:val="00BD7995"/>
    <w:rsid w:val="00BD7DCC"/>
    <w:rsid w:val="00BE04DB"/>
    <w:rsid w:val="00BE069D"/>
    <w:rsid w:val="00BE1165"/>
    <w:rsid w:val="00BE13F0"/>
    <w:rsid w:val="00BE1AF0"/>
    <w:rsid w:val="00BE1C7E"/>
    <w:rsid w:val="00BE1EA0"/>
    <w:rsid w:val="00BE3256"/>
    <w:rsid w:val="00BE4372"/>
    <w:rsid w:val="00BE46EC"/>
    <w:rsid w:val="00BE57A3"/>
    <w:rsid w:val="00BE6BA8"/>
    <w:rsid w:val="00BF0179"/>
    <w:rsid w:val="00BF0F6A"/>
    <w:rsid w:val="00BF0FD3"/>
    <w:rsid w:val="00BF17C4"/>
    <w:rsid w:val="00BF1A2F"/>
    <w:rsid w:val="00BF263F"/>
    <w:rsid w:val="00BF26C1"/>
    <w:rsid w:val="00BF286D"/>
    <w:rsid w:val="00BF3AF0"/>
    <w:rsid w:val="00BF3CA0"/>
    <w:rsid w:val="00BF3F2B"/>
    <w:rsid w:val="00BF4273"/>
    <w:rsid w:val="00BF44DC"/>
    <w:rsid w:val="00BF4A03"/>
    <w:rsid w:val="00BF4CD0"/>
    <w:rsid w:val="00BF5000"/>
    <w:rsid w:val="00BF5636"/>
    <w:rsid w:val="00BF5A7F"/>
    <w:rsid w:val="00BF6776"/>
    <w:rsid w:val="00BF68A2"/>
    <w:rsid w:val="00BF6A05"/>
    <w:rsid w:val="00BF6C07"/>
    <w:rsid w:val="00BF6D4E"/>
    <w:rsid w:val="00BF6F14"/>
    <w:rsid w:val="00BF709F"/>
    <w:rsid w:val="00BF72FC"/>
    <w:rsid w:val="00BF7A35"/>
    <w:rsid w:val="00C00B88"/>
    <w:rsid w:val="00C02271"/>
    <w:rsid w:val="00C025DB"/>
    <w:rsid w:val="00C02A82"/>
    <w:rsid w:val="00C02C0D"/>
    <w:rsid w:val="00C02D96"/>
    <w:rsid w:val="00C03893"/>
    <w:rsid w:val="00C03EA5"/>
    <w:rsid w:val="00C043BC"/>
    <w:rsid w:val="00C0487F"/>
    <w:rsid w:val="00C050E5"/>
    <w:rsid w:val="00C05696"/>
    <w:rsid w:val="00C06055"/>
    <w:rsid w:val="00C06D1C"/>
    <w:rsid w:val="00C07031"/>
    <w:rsid w:val="00C07934"/>
    <w:rsid w:val="00C07BB6"/>
    <w:rsid w:val="00C07C8D"/>
    <w:rsid w:val="00C10680"/>
    <w:rsid w:val="00C1109F"/>
    <w:rsid w:val="00C11F91"/>
    <w:rsid w:val="00C128D3"/>
    <w:rsid w:val="00C12FE9"/>
    <w:rsid w:val="00C13E93"/>
    <w:rsid w:val="00C15095"/>
    <w:rsid w:val="00C15172"/>
    <w:rsid w:val="00C158A4"/>
    <w:rsid w:val="00C17310"/>
    <w:rsid w:val="00C17EF1"/>
    <w:rsid w:val="00C204DA"/>
    <w:rsid w:val="00C20866"/>
    <w:rsid w:val="00C20901"/>
    <w:rsid w:val="00C212E3"/>
    <w:rsid w:val="00C21B84"/>
    <w:rsid w:val="00C21FF3"/>
    <w:rsid w:val="00C228F3"/>
    <w:rsid w:val="00C22B84"/>
    <w:rsid w:val="00C22C1B"/>
    <w:rsid w:val="00C22EBB"/>
    <w:rsid w:val="00C2447A"/>
    <w:rsid w:val="00C27320"/>
    <w:rsid w:val="00C305C6"/>
    <w:rsid w:val="00C30CA6"/>
    <w:rsid w:val="00C30FEA"/>
    <w:rsid w:val="00C31FD9"/>
    <w:rsid w:val="00C32361"/>
    <w:rsid w:val="00C34B2D"/>
    <w:rsid w:val="00C34CF9"/>
    <w:rsid w:val="00C34D89"/>
    <w:rsid w:val="00C34F69"/>
    <w:rsid w:val="00C35C60"/>
    <w:rsid w:val="00C35E4D"/>
    <w:rsid w:val="00C369A2"/>
    <w:rsid w:val="00C378BC"/>
    <w:rsid w:val="00C401A4"/>
    <w:rsid w:val="00C40CAA"/>
    <w:rsid w:val="00C4153C"/>
    <w:rsid w:val="00C4224A"/>
    <w:rsid w:val="00C42DFE"/>
    <w:rsid w:val="00C435F3"/>
    <w:rsid w:val="00C44546"/>
    <w:rsid w:val="00C449ED"/>
    <w:rsid w:val="00C44A5B"/>
    <w:rsid w:val="00C44D4D"/>
    <w:rsid w:val="00C452AE"/>
    <w:rsid w:val="00C45D69"/>
    <w:rsid w:val="00C463C0"/>
    <w:rsid w:val="00C466D7"/>
    <w:rsid w:val="00C474A8"/>
    <w:rsid w:val="00C474F7"/>
    <w:rsid w:val="00C4794B"/>
    <w:rsid w:val="00C47AA9"/>
    <w:rsid w:val="00C47E2C"/>
    <w:rsid w:val="00C50420"/>
    <w:rsid w:val="00C50761"/>
    <w:rsid w:val="00C50767"/>
    <w:rsid w:val="00C50B33"/>
    <w:rsid w:val="00C512D2"/>
    <w:rsid w:val="00C5192C"/>
    <w:rsid w:val="00C51E63"/>
    <w:rsid w:val="00C52198"/>
    <w:rsid w:val="00C534EE"/>
    <w:rsid w:val="00C53905"/>
    <w:rsid w:val="00C54480"/>
    <w:rsid w:val="00C55FFA"/>
    <w:rsid w:val="00C566A5"/>
    <w:rsid w:val="00C568DA"/>
    <w:rsid w:val="00C56938"/>
    <w:rsid w:val="00C56AA8"/>
    <w:rsid w:val="00C57DBD"/>
    <w:rsid w:val="00C57EE5"/>
    <w:rsid w:val="00C601A8"/>
    <w:rsid w:val="00C60244"/>
    <w:rsid w:val="00C61FF9"/>
    <w:rsid w:val="00C64222"/>
    <w:rsid w:val="00C644C2"/>
    <w:rsid w:val="00C6602E"/>
    <w:rsid w:val="00C661D5"/>
    <w:rsid w:val="00C66DFB"/>
    <w:rsid w:val="00C700F7"/>
    <w:rsid w:val="00C7044B"/>
    <w:rsid w:val="00C715D0"/>
    <w:rsid w:val="00C71FE4"/>
    <w:rsid w:val="00C7239E"/>
    <w:rsid w:val="00C72FA9"/>
    <w:rsid w:val="00C732AA"/>
    <w:rsid w:val="00C7482C"/>
    <w:rsid w:val="00C75345"/>
    <w:rsid w:val="00C7708C"/>
    <w:rsid w:val="00C77939"/>
    <w:rsid w:val="00C80440"/>
    <w:rsid w:val="00C804B6"/>
    <w:rsid w:val="00C817C9"/>
    <w:rsid w:val="00C81E11"/>
    <w:rsid w:val="00C82B00"/>
    <w:rsid w:val="00C83D55"/>
    <w:rsid w:val="00C846C6"/>
    <w:rsid w:val="00C849AC"/>
    <w:rsid w:val="00C862F4"/>
    <w:rsid w:val="00C8740E"/>
    <w:rsid w:val="00C87B55"/>
    <w:rsid w:val="00C9016A"/>
    <w:rsid w:val="00C90825"/>
    <w:rsid w:val="00C91B13"/>
    <w:rsid w:val="00C91B85"/>
    <w:rsid w:val="00C93127"/>
    <w:rsid w:val="00C941EE"/>
    <w:rsid w:val="00C9420F"/>
    <w:rsid w:val="00C94C39"/>
    <w:rsid w:val="00C94C67"/>
    <w:rsid w:val="00C96E1A"/>
    <w:rsid w:val="00C97CA0"/>
    <w:rsid w:val="00C97DD1"/>
    <w:rsid w:val="00CA0107"/>
    <w:rsid w:val="00CA0D53"/>
    <w:rsid w:val="00CA1685"/>
    <w:rsid w:val="00CA177A"/>
    <w:rsid w:val="00CA2D83"/>
    <w:rsid w:val="00CA2E2D"/>
    <w:rsid w:val="00CA3077"/>
    <w:rsid w:val="00CA45B7"/>
    <w:rsid w:val="00CA4610"/>
    <w:rsid w:val="00CA4CF1"/>
    <w:rsid w:val="00CA6500"/>
    <w:rsid w:val="00CA6E2D"/>
    <w:rsid w:val="00CA70DF"/>
    <w:rsid w:val="00CA75AD"/>
    <w:rsid w:val="00CA764F"/>
    <w:rsid w:val="00CA7664"/>
    <w:rsid w:val="00CA7B10"/>
    <w:rsid w:val="00CA7D45"/>
    <w:rsid w:val="00CB07E0"/>
    <w:rsid w:val="00CB18A0"/>
    <w:rsid w:val="00CB30A9"/>
    <w:rsid w:val="00CB3267"/>
    <w:rsid w:val="00CB33D5"/>
    <w:rsid w:val="00CB3852"/>
    <w:rsid w:val="00CB53B5"/>
    <w:rsid w:val="00CB636A"/>
    <w:rsid w:val="00CB63F3"/>
    <w:rsid w:val="00CC0026"/>
    <w:rsid w:val="00CC0671"/>
    <w:rsid w:val="00CC0AE3"/>
    <w:rsid w:val="00CC1897"/>
    <w:rsid w:val="00CC2017"/>
    <w:rsid w:val="00CC20E7"/>
    <w:rsid w:val="00CC21C5"/>
    <w:rsid w:val="00CC2945"/>
    <w:rsid w:val="00CC35CF"/>
    <w:rsid w:val="00CC45D0"/>
    <w:rsid w:val="00CC62E4"/>
    <w:rsid w:val="00CC76E9"/>
    <w:rsid w:val="00CC76F8"/>
    <w:rsid w:val="00CD00C5"/>
    <w:rsid w:val="00CD1245"/>
    <w:rsid w:val="00CD1785"/>
    <w:rsid w:val="00CD1952"/>
    <w:rsid w:val="00CD1F38"/>
    <w:rsid w:val="00CD287D"/>
    <w:rsid w:val="00CD3C4B"/>
    <w:rsid w:val="00CD3DCE"/>
    <w:rsid w:val="00CD4393"/>
    <w:rsid w:val="00CD4B48"/>
    <w:rsid w:val="00CD6F1F"/>
    <w:rsid w:val="00CD736C"/>
    <w:rsid w:val="00CE0C78"/>
    <w:rsid w:val="00CE1AFD"/>
    <w:rsid w:val="00CE2E79"/>
    <w:rsid w:val="00CE326F"/>
    <w:rsid w:val="00CE398F"/>
    <w:rsid w:val="00CE3ADC"/>
    <w:rsid w:val="00CE3E7C"/>
    <w:rsid w:val="00CE4A5E"/>
    <w:rsid w:val="00CE4BA9"/>
    <w:rsid w:val="00CE53EB"/>
    <w:rsid w:val="00CE6603"/>
    <w:rsid w:val="00CE6ACD"/>
    <w:rsid w:val="00CF01E0"/>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4634"/>
    <w:rsid w:val="00D0472B"/>
    <w:rsid w:val="00D04BDE"/>
    <w:rsid w:val="00D04DC5"/>
    <w:rsid w:val="00D0526D"/>
    <w:rsid w:val="00D05568"/>
    <w:rsid w:val="00D05E0D"/>
    <w:rsid w:val="00D0645A"/>
    <w:rsid w:val="00D06CA3"/>
    <w:rsid w:val="00D073B9"/>
    <w:rsid w:val="00D07437"/>
    <w:rsid w:val="00D10087"/>
    <w:rsid w:val="00D10DEF"/>
    <w:rsid w:val="00D11DAD"/>
    <w:rsid w:val="00D131F1"/>
    <w:rsid w:val="00D133A4"/>
    <w:rsid w:val="00D14252"/>
    <w:rsid w:val="00D14400"/>
    <w:rsid w:val="00D149EC"/>
    <w:rsid w:val="00D14B2B"/>
    <w:rsid w:val="00D14FAE"/>
    <w:rsid w:val="00D1583B"/>
    <w:rsid w:val="00D15A90"/>
    <w:rsid w:val="00D15CA7"/>
    <w:rsid w:val="00D1672B"/>
    <w:rsid w:val="00D17D23"/>
    <w:rsid w:val="00D2084F"/>
    <w:rsid w:val="00D20EAF"/>
    <w:rsid w:val="00D2206D"/>
    <w:rsid w:val="00D221C9"/>
    <w:rsid w:val="00D22780"/>
    <w:rsid w:val="00D2416A"/>
    <w:rsid w:val="00D242EB"/>
    <w:rsid w:val="00D24417"/>
    <w:rsid w:val="00D24CFA"/>
    <w:rsid w:val="00D254D4"/>
    <w:rsid w:val="00D254F9"/>
    <w:rsid w:val="00D25556"/>
    <w:rsid w:val="00D25C02"/>
    <w:rsid w:val="00D264C5"/>
    <w:rsid w:val="00D26934"/>
    <w:rsid w:val="00D270B7"/>
    <w:rsid w:val="00D27218"/>
    <w:rsid w:val="00D279D9"/>
    <w:rsid w:val="00D279F5"/>
    <w:rsid w:val="00D279FA"/>
    <w:rsid w:val="00D308DD"/>
    <w:rsid w:val="00D30BB8"/>
    <w:rsid w:val="00D313B9"/>
    <w:rsid w:val="00D316FC"/>
    <w:rsid w:val="00D31C71"/>
    <w:rsid w:val="00D32443"/>
    <w:rsid w:val="00D32BFA"/>
    <w:rsid w:val="00D32E41"/>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5F0E"/>
    <w:rsid w:val="00D4681E"/>
    <w:rsid w:val="00D47034"/>
    <w:rsid w:val="00D47412"/>
    <w:rsid w:val="00D474A3"/>
    <w:rsid w:val="00D47BB4"/>
    <w:rsid w:val="00D50233"/>
    <w:rsid w:val="00D50895"/>
    <w:rsid w:val="00D50AAC"/>
    <w:rsid w:val="00D50BF9"/>
    <w:rsid w:val="00D50EEC"/>
    <w:rsid w:val="00D51614"/>
    <w:rsid w:val="00D51BEE"/>
    <w:rsid w:val="00D52490"/>
    <w:rsid w:val="00D52804"/>
    <w:rsid w:val="00D53227"/>
    <w:rsid w:val="00D5398C"/>
    <w:rsid w:val="00D53F0A"/>
    <w:rsid w:val="00D54265"/>
    <w:rsid w:val="00D546BA"/>
    <w:rsid w:val="00D54CB1"/>
    <w:rsid w:val="00D55226"/>
    <w:rsid w:val="00D55484"/>
    <w:rsid w:val="00D55815"/>
    <w:rsid w:val="00D56160"/>
    <w:rsid w:val="00D57173"/>
    <w:rsid w:val="00D60183"/>
    <w:rsid w:val="00D6026D"/>
    <w:rsid w:val="00D60D9D"/>
    <w:rsid w:val="00D611CA"/>
    <w:rsid w:val="00D613E5"/>
    <w:rsid w:val="00D61A3F"/>
    <w:rsid w:val="00D61B6A"/>
    <w:rsid w:val="00D61BBC"/>
    <w:rsid w:val="00D642B0"/>
    <w:rsid w:val="00D64D26"/>
    <w:rsid w:val="00D64F2C"/>
    <w:rsid w:val="00D65A73"/>
    <w:rsid w:val="00D66AF4"/>
    <w:rsid w:val="00D66BA0"/>
    <w:rsid w:val="00D67763"/>
    <w:rsid w:val="00D70176"/>
    <w:rsid w:val="00D705F5"/>
    <w:rsid w:val="00D706B5"/>
    <w:rsid w:val="00D70737"/>
    <w:rsid w:val="00D70916"/>
    <w:rsid w:val="00D715D7"/>
    <w:rsid w:val="00D71A4E"/>
    <w:rsid w:val="00D71AA6"/>
    <w:rsid w:val="00D72328"/>
    <w:rsid w:val="00D72CA5"/>
    <w:rsid w:val="00D73434"/>
    <w:rsid w:val="00D74023"/>
    <w:rsid w:val="00D74025"/>
    <w:rsid w:val="00D742E8"/>
    <w:rsid w:val="00D7519E"/>
    <w:rsid w:val="00D75554"/>
    <w:rsid w:val="00D7702B"/>
    <w:rsid w:val="00D77383"/>
    <w:rsid w:val="00D8013D"/>
    <w:rsid w:val="00D81ED7"/>
    <w:rsid w:val="00D8257D"/>
    <w:rsid w:val="00D827A5"/>
    <w:rsid w:val="00D829A3"/>
    <w:rsid w:val="00D83B5E"/>
    <w:rsid w:val="00D83D64"/>
    <w:rsid w:val="00D83F37"/>
    <w:rsid w:val="00D83FDD"/>
    <w:rsid w:val="00D83FFB"/>
    <w:rsid w:val="00D84519"/>
    <w:rsid w:val="00D84FA2"/>
    <w:rsid w:val="00D85C2F"/>
    <w:rsid w:val="00D86214"/>
    <w:rsid w:val="00D86C8B"/>
    <w:rsid w:val="00D9144F"/>
    <w:rsid w:val="00D91A37"/>
    <w:rsid w:val="00D91EC4"/>
    <w:rsid w:val="00D91FD0"/>
    <w:rsid w:val="00D92C13"/>
    <w:rsid w:val="00D92E9C"/>
    <w:rsid w:val="00D937CD"/>
    <w:rsid w:val="00D94664"/>
    <w:rsid w:val="00D94BD5"/>
    <w:rsid w:val="00D94E65"/>
    <w:rsid w:val="00D9602E"/>
    <w:rsid w:val="00D96197"/>
    <w:rsid w:val="00D97395"/>
    <w:rsid w:val="00DA007D"/>
    <w:rsid w:val="00DA0E65"/>
    <w:rsid w:val="00DA1150"/>
    <w:rsid w:val="00DA14AA"/>
    <w:rsid w:val="00DA22DA"/>
    <w:rsid w:val="00DA246A"/>
    <w:rsid w:val="00DA2DAD"/>
    <w:rsid w:val="00DA3858"/>
    <w:rsid w:val="00DA3F29"/>
    <w:rsid w:val="00DA4EF0"/>
    <w:rsid w:val="00DA5216"/>
    <w:rsid w:val="00DA6155"/>
    <w:rsid w:val="00DA6D16"/>
    <w:rsid w:val="00DB05C6"/>
    <w:rsid w:val="00DB0B11"/>
    <w:rsid w:val="00DB22C7"/>
    <w:rsid w:val="00DB2353"/>
    <w:rsid w:val="00DB29B3"/>
    <w:rsid w:val="00DB48F6"/>
    <w:rsid w:val="00DB4C54"/>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4B4C"/>
    <w:rsid w:val="00DC5788"/>
    <w:rsid w:val="00DC6AFF"/>
    <w:rsid w:val="00DC7E43"/>
    <w:rsid w:val="00DC7F54"/>
    <w:rsid w:val="00DD031D"/>
    <w:rsid w:val="00DD0879"/>
    <w:rsid w:val="00DD0A86"/>
    <w:rsid w:val="00DD0DBA"/>
    <w:rsid w:val="00DD17B7"/>
    <w:rsid w:val="00DD22E8"/>
    <w:rsid w:val="00DD25C8"/>
    <w:rsid w:val="00DD27B8"/>
    <w:rsid w:val="00DD2918"/>
    <w:rsid w:val="00DD2DA5"/>
    <w:rsid w:val="00DD3520"/>
    <w:rsid w:val="00DD452B"/>
    <w:rsid w:val="00DD53F4"/>
    <w:rsid w:val="00DD5C3B"/>
    <w:rsid w:val="00DD6553"/>
    <w:rsid w:val="00DD6907"/>
    <w:rsid w:val="00DE315F"/>
    <w:rsid w:val="00DE4475"/>
    <w:rsid w:val="00DE4A6F"/>
    <w:rsid w:val="00DE530B"/>
    <w:rsid w:val="00DE66A5"/>
    <w:rsid w:val="00DE69AD"/>
    <w:rsid w:val="00DE6C55"/>
    <w:rsid w:val="00DE6C76"/>
    <w:rsid w:val="00DF0611"/>
    <w:rsid w:val="00DF0DD1"/>
    <w:rsid w:val="00DF10C3"/>
    <w:rsid w:val="00DF1761"/>
    <w:rsid w:val="00DF2D11"/>
    <w:rsid w:val="00DF2D3B"/>
    <w:rsid w:val="00DF33EC"/>
    <w:rsid w:val="00DF3BA2"/>
    <w:rsid w:val="00DF3BAC"/>
    <w:rsid w:val="00DF3F98"/>
    <w:rsid w:val="00DF4359"/>
    <w:rsid w:val="00DF45BD"/>
    <w:rsid w:val="00DF620A"/>
    <w:rsid w:val="00DF69DF"/>
    <w:rsid w:val="00DF7750"/>
    <w:rsid w:val="00DF7999"/>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02"/>
    <w:rsid w:val="00E07F6F"/>
    <w:rsid w:val="00E10435"/>
    <w:rsid w:val="00E1046A"/>
    <w:rsid w:val="00E10DEE"/>
    <w:rsid w:val="00E128AA"/>
    <w:rsid w:val="00E12D55"/>
    <w:rsid w:val="00E12F8B"/>
    <w:rsid w:val="00E13294"/>
    <w:rsid w:val="00E143E7"/>
    <w:rsid w:val="00E14400"/>
    <w:rsid w:val="00E14BD1"/>
    <w:rsid w:val="00E16672"/>
    <w:rsid w:val="00E1708C"/>
    <w:rsid w:val="00E17CA7"/>
    <w:rsid w:val="00E204A5"/>
    <w:rsid w:val="00E207E6"/>
    <w:rsid w:val="00E21269"/>
    <w:rsid w:val="00E21ECF"/>
    <w:rsid w:val="00E2224C"/>
    <w:rsid w:val="00E226BF"/>
    <w:rsid w:val="00E2290E"/>
    <w:rsid w:val="00E2381A"/>
    <w:rsid w:val="00E250F9"/>
    <w:rsid w:val="00E25143"/>
    <w:rsid w:val="00E255E8"/>
    <w:rsid w:val="00E258D0"/>
    <w:rsid w:val="00E26181"/>
    <w:rsid w:val="00E26C94"/>
    <w:rsid w:val="00E27CDE"/>
    <w:rsid w:val="00E27EC3"/>
    <w:rsid w:val="00E30A8A"/>
    <w:rsid w:val="00E30B32"/>
    <w:rsid w:val="00E314B0"/>
    <w:rsid w:val="00E317B7"/>
    <w:rsid w:val="00E321C2"/>
    <w:rsid w:val="00E32BD7"/>
    <w:rsid w:val="00E32D13"/>
    <w:rsid w:val="00E32E6C"/>
    <w:rsid w:val="00E33885"/>
    <w:rsid w:val="00E34BE4"/>
    <w:rsid w:val="00E34C0C"/>
    <w:rsid w:val="00E3507B"/>
    <w:rsid w:val="00E3586F"/>
    <w:rsid w:val="00E35971"/>
    <w:rsid w:val="00E36103"/>
    <w:rsid w:val="00E36410"/>
    <w:rsid w:val="00E36FAA"/>
    <w:rsid w:val="00E40405"/>
    <w:rsid w:val="00E40434"/>
    <w:rsid w:val="00E40CE3"/>
    <w:rsid w:val="00E41450"/>
    <w:rsid w:val="00E426EA"/>
    <w:rsid w:val="00E4320C"/>
    <w:rsid w:val="00E43558"/>
    <w:rsid w:val="00E43ED3"/>
    <w:rsid w:val="00E44936"/>
    <w:rsid w:val="00E44A5B"/>
    <w:rsid w:val="00E44FB1"/>
    <w:rsid w:val="00E45878"/>
    <w:rsid w:val="00E45CAC"/>
    <w:rsid w:val="00E4626A"/>
    <w:rsid w:val="00E46664"/>
    <w:rsid w:val="00E475AA"/>
    <w:rsid w:val="00E47F76"/>
    <w:rsid w:val="00E500AC"/>
    <w:rsid w:val="00E50477"/>
    <w:rsid w:val="00E50806"/>
    <w:rsid w:val="00E50E30"/>
    <w:rsid w:val="00E513D3"/>
    <w:rsid w:val="00E51D0E"/>
    <w:rsid w:val="00E5221F"/>
    <w:rsid w:val="00E529E8"/>
    <w:rsid w:val="00E52CB0"/>
    <w:rsid w:val="00E52CEE"/>
    <w:rsid w:val="00E52D03"/>
    <w:rsid w:val="00E54EC8"/>
    <w:rsid w:val="00E560FF"/>
    <w:rsid w:val="00E563FC"/>
    <w:rsid w:val="00E56909"/>
    <w:rsid w:val="00E614B3"/>
    <w:rsid w:val="00E62D74"/>
    <w:rsid w:val="00E631D4"/>
    <w:rsid w:val="00E632BA"/>
    <w:rsid w:val="00E636D7"/>
    <w:rsid w:val="00E63EB3"/>
    <w:rsid w:val="00E64CAE"/>
    <w:rsid w:val="00E65469"/>
    <w:rsid w:val="00E65961"/>
    <w:rsid w:val="00E65A2A"/>
    <w:rsid w:val="00E65FB5"/>
    <w:rsid w:val="00E660E8"/>
    <w:rsid w:val="00E661AA"/>
    <w:rsid w:val="00E666BE"/>
    <w:rsid w:val="00E66EA5"/>
    <w:rsid w:val="00E67074"/>
    <w:rsid w:val="00E6710A"/>
    <w:rsid w:val="00E67365"/>
    <w:rsid w:val="00E67753"/>
    <w:rsid w:val="00E706E7"/>
    <w:rsid w:val="00E70E45"/>
    <w:rsid w:val="00E71790"/>
    <w:rsid w:val="00E72B2B"/>
    <w:rsid w:val="00E72B6E"/>
    <w:rsid w:val="00E72F09"/>
    <w:rsid w:val="00E73462"/>
    <w:rsid w:val="00E73578"/>
    <w:rsid w:val="00E7456F"/>
    <w:rsid w:val="00E75076"/>
    <w:rsid w:val="00E75380"/>
    <w:rsid w:val="00E7622B"/>
    <w:rsid w:val="00E76688"/>
    <w:rsid w:val="00E76B5F"/>
    <w:rsid w:val="00E77928"/>
    <w:rsid w:val="00E77A24"/>
    <w:rsid w:val="00E77D1F"/>
    <w:rsid w:val="00E807E7"/>
    <w:rsid w:val="00E80888"/>
    <w:rsid w:val="00E80BDA"/>
    <w:rsid w:val="00E821A4"/>
    <w:rsid w:val="00E8265D"/>
    <w:rsid w:val="00E82795"/>
    <w:rsid w:val="00E828DC"/>
    <w:rsid w:val="00E82CBF"/>
    <w:rsid w:val="00E83463"/>
    <w:rsid w:val="00E83CE5"/>
    <w:rsid w:val="00E84369"/>
    <w:rsid w:val="00E845DF"/>
    <w:rsid w:val="00E85C00"/>
    <w:rsid w:val="00E86914"/>
    <w:rsid w:val="00E86A21"/>
    <w:rsid w:val="00E87CA8"/>
    <w:rsid w:val="00E87F59"/>
    <w:rsid w:val="00E90048"/>
    <w:rsid w:val="00E9028C"/>
    <w:rsid w:val="00E9057D"/>
    <w:rsid w:val="00E90601"/>
    <w:rsid w:val="00E90999"/>
    <w:rsid w:val="00E90CE6"/>
    <w:rsid w:val="00E912A6"/>
    <w:rsid w:val="00E9257F"/>
    <w:rsid w:val="00E92C46"/>
    <w:rsid w:val="00E94E67"/>
    <w:rsid w:val="00E96498"/>
    <w:rsid w:val="00EA0BBB"/>
    <w:rsid w:val="00EA136B"/>
    <w:rsid w:val="00EA1D43"/>
    <w:rsid w:val="00EA2249"/>
    <w:rsid w:val="00EA2E4F"/>
    <w:rsid w:val="00EA3221"/>
    <w:rsid w:val="00EA32EA"/>
    <w:rsid w:val="00EA3D6A"/>
    <w:rsid w:val="00EA44ED"/>
    <w:rsid w:val="00EA6D0F"/>
    <w:rsid w:val="00EA7326"/>
    <w:rsid w:val="00EA7500"/>
    <w:rsid w:val="00EA77E3"/>
    <w:rsid w:val="00EA79DA"/>
    <w:rsid w:val="00EB145F"/>
    <w:rsid w:val="00EB2081"/>
    <w:rsid w:val="00EB265B"/>
    <w:rsid w:val="00EB26E2"/>
    <w:rsid w:val="00EB39EE"/>
    <w:rsid w:val="00EB4135"/>
    <w:rsid w:val="00EB418F"/>
    <w:rsid w:val="00EB5744"/>
    <w:rsid w:val="00EB5F34"/>
    <w:rsid w:val="00EB7DBC"/>
    <w:rsid w:val="00EC0BA6"/>
    <w:rsid w:val="00EC0BC2"/>
    <w:rsid w:val="00EC1112"/>
    <w:rsid w:val="00EC129F"/>
    <w:rsid w:val="00EC280E"/>
    <w:rsid w:val="00EC3E8B"/>
    <w:rsid w:val="00EC41B2"/>
    <w:rsid w:val="00EC4342"/>
    <w:rsid w:val="00EC4CBA"/>
    <w:rsid w:val="00EC4FD4"/>
    <w:rsid w:val="00EC5EA1"/>
    <w:rsid w:val="00EC63BE"/>
    <w:rsid w:val="00EC6706"/>
    <w:rsid w:val="00EC6936"/>
    <w:rsid w:val="00EC77F2"/>
    <w:rsid w:val="00ED0C42"/>
    <w:rsid w:val="00ED0C49"/>
    <w:rsid w:val="00ED1367"/>
    <w:rsid w:val="00ED162A"/>
    <w:rsid w:val="00ED21B0"/>
    <w:rsid w:val="00ED2776"/>
    <w:rsid w:val="00ED3125"/>
    <w:rsid w:val="00ED3803"/>
    <w:rsid w:val="00ED40A1"/>
    <w:rsid w:val="00ED40EB"/>
    <w:rsid w:val="00ED4612"/>
    <w:rsid w:val="00ED4ECA"/>
    <w:rsid w:val="00ED527A"/>
    <w:rsid w:val="00ED5421"/>
    <w:rsid w:val="00ED5F4D"/>
    <w:rsid w:val="00ED6C94"/>
    <w:rsid w:val="00ED7468"/>
    <w:rsid w:val="00ED74BF"/>
    <w:rsid w:val="00EE0F79"/>
    <w:rsid w:val="00EE247D"/>
    <w:rsid w:val="00EE24C0"/>
    <w:rsid w:val="00EE2754"/>
    <w:rsid w:val="00EE35AC"/>
    <w:rsid w:val="00EE3B90"/>
    <w:rsid w:val="00EE5405"/>
    <w:rsid w:val="00EE7519"/>
    <w:rsid w:val="00EF04ED"/>
    <w:rsid w:val="00EF1210"/>
    <w:rsid w:val="00EF1326"/>
    <w:rsid w:val="00EF1F5F"/>
    <w:rsid w:val="00EF2FF4"/>
    <w:rsid w:val="00EF3195"/>
    <w:rsid w:val="00EF3D75"/>
    <w:rsid w:val="00EF43FD"/>
    <w:rsid w:val="00EF4741"/>
    <w:rsid w:val="00EF6D42"/>
    <w:rsid w:val="00F0080E"/>
    <w:rsid w:val="00F010D8"/>
    <w:rsid w:val="00F01BF0"/>
    <w:rsid w:val="00F01EC5"/>
    <w:rsid w:val="00F0212C"/>
    <w:rsid w:val="00F02DD3"/>
    <w:rsid w:val="00F031DC"/>
    <w:rsid w:val="00F0461C"/>
    <w:rsid w:val="00F0474B"/>
    <w:rsid w:val="00F06986"/>
    <w:rsid w:val="00F06EC7"/>
    <w:rsid w:val="00F07236"/>
    <w:rsid w:val="00F07479"/>
    <w:rsid w:val="00F0779B"/>
    <w:rsid w:val="00F079C4"/>
    <w:rsid w:val="00F07AB0"/>
    <w:rsid w:val="00F07B89"/>
    <w:rsid w:val="00F1110E"/>
    <w:rsid w:val="00F114D7"/>
    <w:rsid w:val="00F1183A"/>
    <w:rsid w:val="00F11B7A"/>
    <w:rsid w:val="00F11D19"/>
    <w:rsid w:val="00F1269D"/>
    <w:rsid w:val="00F12F4C"/>
    <w:rsid w:val="00F12F7E"/>
    <w:rsid w:val="00F136E3"/>
    <w:rsid w:val="00F142BA"/>
    <w:rsid w:val="00F1474E"/>
    <w:rsid w:val="00F147B4"/>
    <w:rsid w:val="00F149FB"/>
    <w:rsid w:val="00F14A43"/>
    <w:rsid w:val="00F14C31"/>
    <w:rsid w:val="00F1600A"/>
    <w:rsid w:val="00F16338"/>
    <w:rsid w:val="00F16C35"/>
    <w:rsid w:val="00F16CEB"/>
    <w:rsid w:val="00F16D1C"/>
    <w:rsid w:val="00F17576"/>
    <w:rsid w:val="00F176AA"/>
    <w:rsid w:val="00F20372"/>
    <w:rsid w:val="00F211C3"/>
    <w:rsid w:val="00F2192E"/>
    <w:rsid w:val="00F219AF"/>
    <w:rsid w:val="00F21E6C"/>
    <w:rsid w:val="00F22622"/>
    <w:rsid w:val="00F226F6"/>
    <w:rsid w:val="00F2316D"/>
    <w:rsid w:val="00F23980"/>
    <w:rsid w:val="00F23C53"/>
    <w:rsid w:val="00F24B83"/>
    <w:rsid w:val="00F25E24"/>
    <w:rsid w:val="00F27530"/>
    <w:rsid w:val="00F279F8"/>
    <w:rsid w:val="00F307AA"/>
    <w:rsid w:val="00F30C4B"/>
    <w:rsid w:val="00F3180C"/>
    <w:rsid w:val="00F3180E"/>
    <w:rsid w:val="00F32B53"/>
    <w:rsid w:val="00F32B58"/>
    <w:rsid w:val="00F337E4"/>
    <w:rsid w:val="00F339D1"/>
    <w:rsid w:val="00F34700"/>
    <w:rsid w:val="00F34B55"/>
    <w:rsid w:val="00F35EAA"/>
    <w:rsid w:val="00F361CF"/>
    <w:rsid w:val="00F36605"/>
    <w:rsid w:val="00F36B18"/>
    <w:rsid w:val="00F37303"/>
    <w:rsid w:val="00F37315"/>
    <w:rsid w:val="00F37FB8"/>
    <w:rsid w:val="00F41292"/>
    <w:rsid w:val="00F41D07"/>
    <w:rsid w:val="00F41E2B"/>
    <w:rsid w:val="00F421B2"/>
    <w:rsid w:val="00F4223A"/>
    <w:rsid w:val="00F424D5"/>
    <w:rsid w:val="00F42551"/>
    <w:rsid w:val="00F425EE"/>
    <w:rsid w:val="00F42C57"/>
    <w:rsid w:val="00F44184"/>
    <w:rsid w:val="00F441C7"/>
    <w:rsid w:val="00F44D4F"/>
    <w:rsid w:val="00F4789F"/>
    <w:rsid w:val="00F50662"/>
    <w:rsid w:val="00F50DD0"/>
    <w:rsid w:val="00F510CE"/>
    <w:rsid w:val="00F519AF"/>
    <w:rsid w:val="00F51DE9"/>
    <w:rsid w:val="00F51F16"/>
    <w:rsid w:val="00F5242C"/>
    <w:rsid w:val="00F525DF"/>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A20"/>
    <w:rsid w:val="00F62C89"/>
    <w:rsid w:val="00F63965"/>
    <w:rsid w:val="00F64F02"/>
    <w:rsid w:val="00F6502D"/>
    <w:rsid w:val="00F651E6"/>
    <w:rsid w:val="00F65469"/>
    <w:rsid w:val="00F65CC9"/>
    <w:rsid w:val="00F67043"/>
    <w:rsid w:val="00F67C0C"/>
    <w:rsid w:val="00F67D3C"/>
    <w:rsid w:val="00F70DC8"/>
    <w:rsid w:val="00F7164A"/>
    <w:rsid w:val="00F71971"/>
    <w:rsid w:val="00F7224D"/>
    <w:rsid w:val="00F724B8"/>
    <w:rsid w:val="00F729C4"/>
    <w:rsid w:val="00F738B2"/>
    <w:rsid w:val="00F73DEC"/>
    <w:rsid w:val="00F74436"/>
    <w:rsid w:val="00F74615"/>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4F72"/>
    <w:rsid w:val="00F852A9"/>
    <w:rsid w:val="00F85576"/>
    <w:rsid w:val="00F85804"/>
    <w:rsid w:val="00F86036"/>
    <w:rsid w:val="00F86254"/>
    <w:rsid w:val="00F86853"/>
    <w:rsid w:val="00F87A5C"/>
    <w:rsid w:val="00F87F7D"/>
    <w:rsid w:val="00F909DE"/>
    <w:rsid w:val="00F912B9"/>
    <w:rsid w:val="00F91BBD"/>
    <w:rsid w:val="00F91FBB"/>
    <w:rsid w:val="00F91FCD"/>
    <w:rsid w:val="00F928B5"/>
    <w:rsid w:val="00F92B33"/>
    <w:rsid w:val="00F92D86"/>
    <w:rsid w:val="00F93645"/>
    <w:rsid w:val="00F93E60"/>
    <w:rsid w:val="00F94545"/>
    <w:rsid w:val="00F94776"/>
    <w:rsid w:val="00F94A10"/>
    <w:rsid w:val="00F94C4D"/>
    <w:rsid w:val="00F9556A"/>
    <w:rsid w:val="00F956D4"/>
    <w:rsid w:val="00F95816"/>
    <w:rsid w:val="00F96691"/>
    <w:rsid w:val="00F96E77"/>
    <w:rsid w:val="00F97197"/>
    <w:rsid w:val="00FA01E0"/>
    <w:rsid w:val="00FA1FDC"/>
    <w:rsid w:val="00FA26AB"/>
    <w:rsid w:val="00FA2E85"/>
    <w:rsid w:val="00FA357F"/>
    <w:rsid w:val="00FA3CFC"/>
    <w:rsid w:val="00FA3DED"/>
    <w:rsid w:val="00FA4634"/>
    <w:rsid w:val="00FA4A6C"/>
    <w:rsid w:val="00FA5306"/>
    <w:rsid w:val="00FA53E1"/>
    <w:rsid w:val="00FA56BB"/>
    <w:rsid w:val="00FA5A5B"/>
    <w:rsid w:val="00FA5B13"/>
    <w:rsid w:val="00FA5F00"/>
    <w:rsid w:val="00FA6FC1"/>
    <w:rsid w:val="00FA7764"/>
    <w:rsid w:val="00FA7D13"/>
    <w:rsid w:val="00FB0449"/>
    <w:rsid w:val="00FB0671"/>
    <w:rsid w:val="00FB0A03"/>
    <w:rsid w:val="00FB0AA9"/>
    <w:rsid w:val="00FB16BB"/>
    <w:rsid w:val="00FB1984"/>
    <w:rsid w:val="00FB27B2"/>
    <w:rsid w:val="00FB2C70"/>
    <w:rsid w:val="00FB3223"/>
    <w:rsid w:val="00FB38A6"/>
    <w:rsid w:val="00FB3B6E"/>
    <w:rsid w:val="00FB3C8C"/>
    <w:rsid w:val="00FB4219"/>
    <w:rsid w:val="00FB46FE"/>
    <w:rsid w:val="00FB4956"/>
    <w:rsid w:val="00FB4C96"/>
    <w:rsid w:val="00FB5031"/>
    <w:rsid w:val="00FB52F7"/>
    <w:rsid w:val="00FB64A5"/>
    <w:rsid w:val="00FB7148"/>
    <w:rsid w:val="00FB75BC"/>
    <w:rsid w:val="00FB7C69"/>
    <w:rsid w:val="00FB7CCC"/>
    <w:rsid w:val="00FC198B"/>
    <w:rsid w:val="00FC1E1C"/>
    <w:rsid w:val="00FC3075"/>
    <w:rsid w:val="00FC43A7"/>
    <w:rsid w:val="00FC44B7"/>
    <w:rsid w:val="00FC4C5D"/>
    <w:rsid w:val="00FC4CA7"/>
    <w:rsid w:val="00FC4CE0"/>
    <w:rsid w:val="00FC6137"/>
    <w:rsid w:val="00FC6488"/>
    <w:rsid w:val="00FC681A"/>
    <w:rsid w:val="00FC77D0"/>
    <w:rsid w:val="00FC7A1F"/>
    <w:rsid w:val="00FD0202"/>
    <w:rsid w:val="00FD07F8"/>
    <w:rsid w:val="00FD0C21"/>
    <w:rsid w:val="00FD0E4F"/>
    <w:rsid w:val="00FD1B07"/>
    <w:rsid w:val="00FD1DB6"/>
    <w:rsid w:val="00FD33AC"/>
    <w:rsid w:val="00FD37FD"/>
    <w:rsid w:val="00FD4066"/>
    <w:rsid w:val="00FD4103"/>
    <w:rsid w:val="00FD4240"/>
    <w:rsid w:val="00FD4625"/>
    <w:rsid w:val="00FD48F2"/>
    <w:rsid w:val="00FD49F3"/>
    <w:rsid w:val="00FD5721"/>
    <w:rsid w:val="00FD5F80"/>
    <w:rsid w:val="00FD7F4B"/>
    <w:rsid w:val="00FE039D"/>
    <w:rsid w:val="00FE08D3"/>
    <w:rsid w:val="00FE0C49"/>
    <w:rsid w:val="00FE0D16"/>
    <w:rsid w:val="00FE3A46"/>
    <w:rsid w:val="00FE3E75"/>
    <w:rsid w:val="00FE3EA3"/>
    <w:rsid w:val="00FE4007"/>
    <w:rsid w:val="00FE4224"/>
    <w:rsid w:val="00FE4B41"/>
    <w:rsid w:val="00FE51BB"/>
    <w:rsid w:val="00FE5797"/>
    <w:rsid w:val="00FE588B"/>
    <w:rsid w:val="00FE5AF3"/>
    <w:rsid w:val="00FE67CF"/>
    <w:rsid w:val="00FE7885"/>
    <w:rsid w:val="00FE7A9B"/>
    <w:rsid w:val="00FE7F96"/>
    <w:rsid w:val="00FF0323"/>
    <w:rsid w:val="00FF29F8"/>
    <w:rsid w:val="00FF2E34"/>
    <w:rsid w:val="00FF3625"/>
    <w:rsid w:val="00FF3B0B"/>
    <w:rsid w:val="00FF3E00"/>
    <w:rsid w:val="00FF5C80"/>
    <w:rsid w:val="00FF641D"/>
    <w:rsid w:val="00FF7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D3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437A2E"/>
    <w:pPr>
      <w:keepNext/>
      <w:keepLines/>
      <w:spacing w:before="120" w:after="120"/>
      <w:ind w:left="720" w:hanging="720"/>
      <w:outlineLvl w:val="2"/>
    </w:pPr>
    <w:rPr>
      <w:rFonts w:eastAsiaTheme="minorEastAsia"/>
      <w:b/>
      <w:bCs/>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437A2E"/>
    <w:rPr>
      <w:rFonts w:eastAsiaTheme="minorEastAsia"/>
      <w:b/>
      <w:bCs/>
      <w:sz w:val="24"/>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437A2E"/>
    <w:pPr>
      <w:keepNext/>
      <w:keepLines/>
      <w:spacing w:before="120" w:after="120"/>
      <w:ind w:left="720" w:hanging="720"/>
      <w:outlineLvl w:val="2"/>
    </w:pPr>
    <w:rPr>
      <w:rFonts w:eastAsiaTheme="minorEastAsia"/>
      <w:b/>
      <w:bCs/>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437A2E"/>
    <w:rPr>
      <w:rFonts w:eastAsiaTheme="minorEastAsia"/>
      <w:b/>
      <w:bCs/>
      <w:sz w:val="24"/>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6FC53-CBD3-4033-BD34-374185459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4</Pages>
  <Words>1604</Words>
  <Characters>9147</Characters>
  <Application>Microsoft Office Word</Application>
  <DocSecurity>0</DocSecurity>
  <Lines>76</Lines>
  <Paragraphs>21</Paragraphs>
  <ScaleCrop>false</ScaleCrop>
  <Company>Vivo</Company>
  <LinksUpToDate>false</LinksUpToDate>
  <CharactersWithSpaces>10730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Xueming Pan</cp:lastModifiedBy>
  <cp:revision>105</cp:revision>
  <cp:lastPrinted>2008-12-09T03:19:00Z</cp:lastPrinted>
  <dcterms:created xsi:type="dcterms:W3CDTF">2019-01-10T05:15:00Z</dcterms:created>
  <dcterms:modified xsi:type="dcterms:W3CDTF">2019-02-15T12:30:00Z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